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2A1E" w14:textId="77777777" w:rsidR="003631BE" w:rsidRPr="00D829BE" w:rsidRDefault="00643B59" w:rsidP="00643B59">
      <w:pPr>
        <w:spacing w:after="0" w:line="240" w:lineRule="auto"/>
        <w:contextualSpacing/>
        <w:rPr>
          <w:rFonts w:ascii="Barlow" w:hAnsi="Barlow" w:cstheme="minorHAnsi"/>
          <w:b/>
          <w:sz w:val="20"/>
          <w:szCs w:val="20"/>
        </w:rPr>
      </w:pPr>
      <w:r w:rsidRPr="00D829BE">
        <w:rPr>
          <w:rFonts w:ascii="Barlow" w:hAnsi="Barlow" w:cstheme="minorHAnsi"/>
          <w:b/>
          <w:sz w:val="20"/>
          <w:szCs w:val="20"/>
        </w:rPr>
        <w:t>Personel Kimlik Kartı İşlemleri Bilgilendirme Metni</w:t>
      </w:r>
    </w:p>
    <w:p w14:paraId="2A377340" w14:textId="77777777" w:rsidR="00643B59" w:rsidRPr="00D829BE" w:rsidRDefault="00643B59" w:rsidP="00643B59">
      <w:pPr>
        <w:spacing w:after="0"/>
        <w:jc w:val="both"/>
        <w:rPr>
          <w:rFonts w:ascii="Barlow" w:hAnsi="Barlow" w:cstheme="minorHAnsi"/>
          <w:sz w:val="20"/>
          <w:szCs w:val="20"/>
        </w:rPr>
      </w:pPr>
    </w:p>
    <w:p w14:paraId="2C4D3A7D" w14:textId="77777777" w:rsidR="00000000" w:rsidRPr="00D829BE" w:rsidRDefault="00D71D45" w:rsidP="008950D7">
      <w:pPr>
        <w:jc w:val="both"/>
        <w:rPr>
          <w:rFonts w:ascii="Barlow" w:hAnsi="Barlow" w:cstheme="minorHAnsi"/>
          <w:sz w:val="20"/>
          <w:szCs w:val="20"/>
        </w:rPr>
      </w:pPr>
      <w:r w:rsidRPr="00D829BE">
        <w:rPr>
          <w:rFonts w:ascii="Barlow" w:hAnsi="Barlow" w:cstheme="minorHAnsi"/>
          <w:sz w:val="20"/>
          <w:szCs w:val="20"/>
        </w:rPr>
        <w:t>Değerli Personelimiz</w:t>
      </w:r>
      <w:r w:rsidR="008950D7" w:rsidRPr="00D829BE">
        <w:rPr>
          <w:rFonts w:ascii="Barlow" w:hAnsi="Barlow" w:cstheme="minorHAnsi"/>
          <w:sz w:val="20"/>
          <w:szCs w:val="20"/>
        </w:rPr>
        <w:t>;</w:t>
      </w:r>
    </w:p>
    <w:p w14:paraId="29C997E4" w14:textId="77777777" w:rsidR="00D71D45" w:rsidRPr="00D829BE" w:rsidRDefault="00D71D45" w:rsidP="008950D7">
      <w:pPr>
        <w:jc w:val="both"/>
        <w:rPr>
          <w:rFonts w:ascii="Barlow" w:hAnsi="Barlow" w:cstheme="minorHAnsi"/>
          <w:sz w:val="20"/>
          <w:szCs w:val="20"/>
        </w:rPr>
      </w:pPr>
      <w:r w:rsidRPr="00D829BE">
        <w:rPr>
          <w:rFonts w:ascii="Barlow" w:hAnsi="Barlow" w:cstheme="minorHAnsi"/>
          <w:sz w:val="20"/>
          <w:szCs w:val="20"/>
        </w:rPr>
        <w:t xml:space="preserve">Bu belge </w:t>
      </w:r>
      <w:r w:rsidR="008950D7" w:rsidRPr="00D829BE">
        <w:rPr>
          <w:rFonts w:ascii="Barlow" w:hAnsi="Barlow" w:cstheme="minorHAnsi"/>
          <w:b/>
          <w:sz w:val="20"/>
          <w:szCs w:val="20"/>
        </w:rPr>
        <w:t>PERSONEL KİMLİK KARTINIZIN</w:t>
      </w:r>
      <w:r w:rsidR="008950D7" w:rsidRPr="00D829BE">
        <w:rPr>
          <w:rFonts w:ascii="Barlow" w:hAnsi="Barlow" w:cstheme="minorHAnsi"/>
          <w:sz w:val="20"/>
          <w:szCs w:val="20"/>
        </w:rPr>
        <w:t xml:space="preserve"> </w:t>
      </w:r>
      <w:r w:rsidRPr="00D829BE">
        <w:rPr>
          <w:rFonts w:ascii="Barlow" w:hAnsi="Barlow" w:cstheme="minorHAnsi"/>
          <w:sz w:val="20"/>
          <w:szCs w:val="20"/>
        </w:rPr>
        <w:t>kullanım alanları</w:t>
      </w:r>
      <w:r w:rsidR="008950D7" w:rsidRPr="00D829BE">
        <w:rPr>
          <w:rFonts w:ascii="Barlow" w:hAnsi="Barlow" w:cstheme="minorHAnsi"/>
          <w:sz w:val="20"/>
          <w:szCs w:val="20"/>
        </w:rPr>
        <w:t xml:space="preserve"> ve kullanımı için yapılması gerekenler</w:t>
      </w:r>
      <w:r w:rsidRPr="00D829BE">
        <w:rPr>
          <w:rFonts w:ascii="Barlow" w:hAnsi="Barlow" w:cstheme="minorHAnsi"/>
          <w:sz w:val="20"/>
          <w:szCs w:val="20"/>
        </w:rPr>
        <w:t xml:space="preserve"> </w:t>
      </w:r>
      <w:r w:rsidR="008950D7" w:rsidRPr="00D829BE">
        <w:rPr>
          <w:rFonts w:ascii="Barlow" w:hAnsi="Barlow" w:cstheme="minorHAnsi"/>
          <w:sz w:val="20"/>
          <w:szCs w:val="20"/>
        </w:rPr>
        <w:t xml:space="preserve">hakkında </w:t>
      </w:r>
      <w:r w:rsidRPr="00D829BE">
        <w:rPr>
          <w:rFonts w:ascii="Barlow" w:hAnsi="Barlow" w:cstheme="minorHAnsi"/>
          <w:sz w:val="20"/>
          <w:szCs w:val="20"/>
        </w:rPr>
        <w:t>bilgilendirme</w:t>
      </w:r>
      <w:r w:rsidR="008950D7" w:rsidRPr="00D829BE">
        <w:rPr>
          <w:rFonts w:ascii="Barlow" w:hAnsi="Barlow" w:cstheme="minorHAnsi"/>
          <w:sz w:val="20"/>
          <w:szCs w:val="20"/>
        </w:rPr>
        <w:t>k</w:t>
      </w:r>
      <w:r w:rsidRPr="00D829BE">
        <w:rPr>
          <w:rFonts w:ascii="Barlow" w:hAnsi="Barlow" w:cstheme="minorHAnsi"/>
          <w:sz w:val="20"/>
          <w:szCs w:val="20"/>
        </w:rPr>
        <w:t xml:space="preserve"> amacıyla düzenlenmiştir.</w:t>
      </w:r>
    </w:p>
    <w:p w14:paraId="35D4CE6F" w14:textId="77777777" w:rsidR="00517E28" w:rsidRPr="00D829BE" w:rsidRDefault="00FF700D" w:rsidP="008950D7">
      <w:pPr>
        <w:jc w:val="both"/>
        <w:rPr>
          <w:rFonts w:ascii="Barlow" w:hAnsi="Barlow" w:cstheme="minorHAnsi"/>
          <w:sz w:val="20"/>
          <w:szCs w:val="20"/>
        </w:rPr>
      </w:pPr>
      <w:r w:rsidRPr="00D829BE">
        <w:rPr>
          <w:rFonts w:ascii="Barlow" w:hAnsi="Barlow" w:cstheme="minorHAnsi"/>
          <w:sz w:val="20"/>
          <w:szCs w:val="20"/>
        </w:rPr>
        <w:t>Personel kimlik kartları ilk defa göreve başlayan, kadro unvanı veya kadro biri</w:t>
      </w:r>
      <w:r w:rsidR="000A65F1" w:rsidRPr="00D829BE">
        <w:rPr>
          <w:rFonts w:ascii="Barlow" w:hAnsi="Barlow" w:cstheme="minorHAnsi"/>
          <w:sz w:val="20"/>
          <w:szCs w:val="20"/>
        </w:rPr>
        <w:t xml:space="preserve">mi değişen, kartı kaybolan veya tahrip olanlar ile kimlik bilgileri değişen personel için Personel Daire Başkanlığınca düzenlenmektedir. Göreve başlama yazısını müteakiben ilgili personelin birimine gönderilmektedir. </w:t>
      </w:r>
    </w:p>
    <w:p w14:paraId="4000528A" w14:textId="77777777" w:rsidR="002B172F" w:rsidRPr="00D829BE" w:rsidRDefault="00225224" w:rsidP="008950D7">
      <w:pPr>
        <w:jc w:val="both"/>
        <w:rPr>
          <w:rFonts w:ascii="Barlow" w:hAnsi="Barlow" w:cstheme="minorHAnsi"/>
          <w:sz w:val="20"/>
          <w:szCs w:val="20"/>
        </w:rPr>
      </w:pPr>
      <w:r w:rsidRPr="00D829BE">
        <w:rPr>
          <w:rFonts w:ascii="Barlow" w:hAnsi="Barlow" w:cstheme="minorHAnsi"/>
          <w:b/>
          <w:sz w:val="20"/>
          <w:szCs w:val="20"/>
        </w:rPr>
        <w:t>KAPI GİRİŞLERİ:</w:t>
      </w:r>
      <w:r w:rsidRPr="00D829BE">
        <w:rPr>
          <w:rFonts w:ascii="Barlow" w:hAnsi="Barlow" w:cstheme="minorHAnsi"/>
          <w:sz w:val="20"/>
          <w:szCs w:val="20"/>
        </w:rPr>
        <w:t xml:space="preserve"> </w:t>
      </w:r>
      <w:r w:rsidR="00D71D45" w:rsidRPr="00D829BE">
        <w:rPr>
          <w:rFonts w:ascii="Barlow" w:hAnsi="Barlow" w:cstheme="minorHAnsi"/>
          <w:sz w:val="20"/>
          <w:szCs w:val="20"/>
        </w:rPr>
        <w:t>Üniversitemizin dış kapı girişlerinde bulunan turnikelerin açılması için kullanılmaktadır. Kapı girişlerindeki turnikelerde okutulduğu takdirde turnike otomatik açılacak güvenlik personelimiz tarafından Üniversitemiz pers</w:t>
      </w:r>
      <w:r w:rsidR="002B172F" w:rsidRPr="00D829BE">
        <w:rPr>
          <w:rFonts w:ascii="Barlow" w:hAnsi="Barlow" w:cstheme="minorHAnsi"/>
          <w:sz w:val="20"/>
          <w:szCs w:val="20"/>
        </w:rPr>
        <w:t xml:space="preserve">oneli olduğunuz anlaşılacaktır. Üniversitemize giriş ve çıkışlarda güvenliği sağlama görevi İdari ve Mali İşler Daire Başkanlığı’nın, turnike sisteminin kurulumu ile </w:t>
      </w:r>
      <w:r w:rsidR="005F55B2" w:rsidRPr="00D829BE">
        <w:rPr>
          <w:rFonts w:ascii="Barlow" w:hAnsi="Barlow" w:cstheme="minorHAnsi"/>
          <w:sz w:val="20"/>
          <w:szCs w:val="20"/>
        </w:rPr>
        <w:t xml:space="preserve">sistemin </w:t>
      </w:r>
      <w:r w:rsidR="002B172F" w:rsidRPr="00D829BE">
        <w:rPr>
          <w:rFonts w:ascii="Barlow" w:hAnsi="Barlow" w:cstheme="minorHAnsi"/>
          <w:sz w:val="20"/>
          <w:szCs w:val="20"/>
        </w:rPr>
        <w:t>işlerliğini sağlama görevi Bilgi İşlem Daire Başkanlığı’nın sorumluluğundadır.</w:t>
      </w:r>
    </w:p>
    <w:p w14:paraId="676B4648" w14:textId="77777777" w:rsidR="00BE11F4" w:rsidRPr="00D829BE" w:rsidRDefault="00225224" w:rsidP="008950D7">
      <w:pPr>
        <w:jc w:val="both"/>
        <w:rPr>
          <w:rFonts w:ascii="Barlow" w:hAnsi="Barlow" w:cstheme="minorHAnsi"/>
          <w:sz w:val="20"/>
          <w:szCs w:val="20"/>
        </w:rPr>
      </w:pPr>
      <w:r w:rsidRPr="00D829BE">
        <w:rPr>
          <w:rFonts w:ascii="Barlow" w:hAnsi="Barlow" w:cstheme="minorHAnsi"/>
          <w:b/>
          <w:sz w:val="20"/>
          <w:szCs w:val="20"/>
        </w:rPr>
        <w:t>YEMEKHANE HİZMETLERİ:</w:t>
      </w:r>
      <w:r w:rsidRPr="00D829BE">
        <w:rPr>
          <w:rFonts w:ascii="Barlow" w:hAnsi="Barlow" w:cstheme="minorHAnsi"/>
          <w:sz w:val="20"/>
          <w:szCs w:val="20"/>
        </w:rPr>
        <w:t xml:space="preserve"> </w:t>
      </w:r>
      <w:r w:rsidR="002B172F" w:rsidRPr="00D829BE">
        <w:rPr>
          <w:rFonts w:ascii="Barlow" w:hAnsi="Barlow" w:cstheme="minorHAnsi"/>
          <w:sz w:val="20"/>
          <w:szCs w:val="20"/>
        </w:rPr>
        <w:t xml:space="preserve">Üniversitemiz yemekhanelerinden faydalanmak için kullanılmaktadır. Yemekhane hizmetlerinden faydalanmak için </w:t>
      </w:r>
      <w:r w:rsidR="00FE0246" w:rsidRPr="00D829BE">
        <w:rPr>
          <w:rFonts w:ascii="Barlow" w:hAnsi="Barlow" w:cstheme="minorHAnsi"/>
          <w:sz w:val="20"/>
          <w:szCs w:val="20"/>
        </w:rPr>
        <w:t xml:space="preserve">karta peşin veya online para yüklenmesi ya da </w:t>
      </w:r>
      <w:proofErr w:type="spellStart"/>
      <w:r w:rsidR="00FE0246" w:rsidRPr="00D829BE">
        <w:rPr>
          <w:rFonts w:ascii="Barlow" w:hAnsi="Barlow" w:cstheme="minorHAnsi"/>
          <w:sz w:val="20"/>
          <w:szCs w:val="20"/>
        </w:rPr>
        <w:t>Soliclub</w:t>
      </w:r>
      <w:proofErr w:type="spellEnd"/>
      <w:r w:rsidR="00FE0246" w:rsidRPr="00D829BE">
        <w:rPr>
          <w:rFonts w:ascii="Barlow" w:hAnsi="Barlow" w:cstheme="minorHAnsi"/>
          <w:sz w:val="20"/>
          <w:szCs w:val="20"/>
        </w:rPr>
        <w:t xml:space="preserve"> mobil uygulaması</w:t>
      </w:r>
      <w:r w:rsidR="003C713A" w:rsidRPr="00D829BE">
        <w:rPr>
          <w:rFonts w:ascii="Barlow" w:hAnsi="Barlow" w:cstheme="minorHAnsi"/>
          <w:sz w:val="20"/>
          <w:szCs w:val="20"/>
        </w:rPr>
        <w:t xml:space="preserve"> kullanılması gerekmektedir. Yemekhane hizmetleri ile karta para yüklenmesine ilişkin işlemler Sağlık Kültür ve Spor Daire Başkanlığının sorumluluğundadır. Yemekhane bilgileri, yemek ücretleri, yemek servisi saatleri, </w:t>
      </w:r>
      <w:proofErr w:type="spellStart"/>
      <w:r w:rsidR="003C713A" w:rsidRPr="00D829BE">
        <w:rPr>
          <w:rFonts w:ascii="Barlow" w:hAnsi="Barlow" w:cstheme="minorHAnsi"/>
          <w:sz w:val="20"/>
          <w:szCs w:val="20"/>
        </w:rPr>
        <w:t>soliclub</w:t>
      </w:r>
      <w:proofErr w:type="spellEnd"/>
      <w:r w:rsidR="003C713A" w:rsidRPr="00D829BE">
        <w:rPr>
          <w:rFonts w:ascii="Barlow" w:hAnsi="Barlow" w:cstheme="minorHAnsi"/>
          <w:sz w:val="20"/>
          <w:szCs w:val="20"/>
        </w:rPr>
        <w:t xml:space="preserve"> uygulamasının kullanımı, para yükleme ile yemekhane hizmetlerine ilişkin tüm bilgilere</w:t>
      </w:r>
      <w:r w:rsidR="008950D7" w:rsidRPr="00D829BE">
        <w:rPr>
          <w:rFonts w:ascii="Barlow" w:hAnsi="Barlow" w:cstheme="minorHAnsi"/>
          <w:sz w:val="20"/>
          <w:szCs w:val="20"/>
        </w:rPr>
        <w:t>,</w:t>
      </w:r>
      <w:r w:rsidR="003C713A" w:rsidRPr="00D829BE">
        <w:rPr>
          <w:rFonts w:ascii="Barlow" w:hAnsi="Barlow" w:cstheme="minorHAnsi"/>
          <w:sz w:val="20"/>
          <w:szCs w:val="20"/>
        </w:rPr>
        <w:t xml:space="preserve"> Üniversitemiz Sağlık Kültür ve Spor Daire Başkanlığının web sayfasında </w:t>
      </w:r>
      <w:r w:rsidR="00EB732A" w:rsidRPr="00D829BE">
        <w:rPr>
          <w:rFonts w:ascii="Barlow" w:hAnsi="Barlow" w:cstheme="minorHAnsi"/>
          <w:sz w:val="20"/>
          <w:szCs w:val="20"/>
        </w:rPr>
        <w:t xml:space="preserve">hizmetler bölümünde </w:t>
      </w:r>
      <w:r w:rsidR="003C713A" w:rsidRPr="00D829BE">
        <w:rPr>
          <w:rFonts w:ascii="Barlow" w:hAnsi="Barlow" w:cstheme="minorHAnsi"/>
          <w:sz w:val="20"/>
          <w:szCs w:val="20"/>
        </w:rPr>
        <w:t>yer alan beslenme ve diyetetik</w:t>
      </w:r>
      <w:r w:rsidR="00EB732A" w:rsidRPr="00D829BE">
        <w:rPr>
          <w:rFonts w:ascii="Barlow" w:hAnsi="Barlow" w:cstheme="minorHAnsi"/>
          <w:sz w:val="20"/>
          <w:szCs w:val="20"/>
        </w:rPr>
        <w:t xml:space="preserve"> kısmına</w:t>
      </w:r>
      <w:r w:rsidR="003C713A" w:rsidRPr="00D829BE">
        <w:rPr>
          <w:rFonts w:ascii="Barlow" w:hAnsi="Barlow" w:cstheme="minorHAnsi"/>
          <w:sz w:val="20"/>
          <w:szCs w:val="20"/>
        </w:rPr>
        <w:t xml:space="preserve"> giriş yapılarak </w:t>
      </w:r>
      <w:r w:rsidR="008950D7" w:rsidRPr="00D829BE">
        <w:rPr>
          <w:rFonts w:ascii="Barlow" w:hAnsi="Barlow" w:cstheme="minorHAnsi"/>
          <w:sz w:val="20"/>
          <w:szCs w:val="20"/>
        </w:rPr>
        <w:t>veya aşağıdaki link</w:t>
      </w:r>
      <w:r w:rsidR="00BE11F4" w:rsidRPr="00D829BE">
        <w:rPr>
          <w:rFonts w:ascii="Barlow" w:hAnsi="Barlow" w:cstheme="minorHAnsi"/>
          <w:sz w:val="20"/>
          <w:szCs w:val="20"/>
        </w:rPr>
        <w:t>ten</w:t>
      </w:r>
      <w:r w:rsidR="008950D7" w:rsidRPr="00D829BE">
        <w:rPr>
          <w:rFonts w:ascii="Barlow" w:hAnsi="Barlow" w:cstheme="minorHAnsi"/>
          <w:sz w:val="20"/>
          <w:szCs w:val="20"/>
        </w:rPr>
        <w:t xml:space="preserve"> </w:t>
      </w:r>
      <w:r w:rsidR="00507655" w:rsidRPr="00D829BE">
        <w:rPr>
          <w:rFonts w:ascii="Barlow" w:hAnsi="Barlow" w:cstheme="minorHAnsi"/>
          <w:sz w:val="20"/>
          <w:szCs w:val="20"/>
        </w:rPr>
        <w:t>ulaşılabilmektedir.</w:t>
      </w:r>
    </w:p>
    <w:p w14:paraId="1974234E" w14:textId="77777777" w:rsidR="00877570" w:rsidRPr="00D829BE" w:rsidRDefault="00000000" w:rsidP="008950D7">
      <w:pPr>
        <w:jc w:val="both"/>
        <w:rPr>
          <w:rFonts w:ascii="Barlow" w:hAnsi="Barlow" w:cstheme="minorHAnsi"/>
          <w:sz w:val="20"/>
          <w:szCs w:val="20"/>
        </w:rPr>
      </w:pPr>
      <w:hyperlink r:id="rId7" w:history="1">
        <w:r w:rsidR="003C713A" w:rsidRPr="00D829BE">
          <w:rPr>
            <w:rStyle w:val="Kpr"/>
            <w:rFonts w:ascii="Barlow" w:hAnsi="Barlow" w:cstheme="minorHAnsi"/>
            <w:sz w:val="20"/>
            <w:szCs w:val="20"/>
          </w:rPr>
          <w:t>https://sks.btu.edu.tr/tr/sayfa/detay/4398/beslenme-ve-di%CC%87yeteti%CC%87k</w:t>
        </w:r>
      </w:hyperlink>
    </w:p>
    <w:p w14:paraId="177B3770" w14:textId="77777777" w:rsidR="00D71D45" w:rsidRPr="00D829BE" w:rsidRDefault="00225224" w:rsidP="008950D7">
      <w:pPr>
        <w:jc w:val="both"/>
        <w:rPr>
          <w:rFonts w:ascii="Barlow" w:hAnsi="Barlow" w:cstheme="minorHAnsi"/>
          <w:sz w:val="20"/>
          <w:szCs w:val="20"/>
        </w:rPr>
      </w:pPr>
      <w:r w:rsidRPr="00D829BE">
        <w:rPr>
          <w:rFonts w:ascii="Barlow" w:hAnsi="Barlow" w:cstheme="minorHAnsi"/>
          <w:b/>
          <w:sz w:val="20"/>
          <w:szCs w:val="20"/>
        </w:rPr>
        <w:t>YAZICILAR:</w:t>
      </w:r>
      <w:r w:rsidR="00517E28" w:rsidRPr="00D829BE">
        <w:rPr>
          <w:rFonts w:ascii="Barlow" w:hAnsi="Barlow" w:cstheme="minorHAnsi"/>
          <w:sz w:val="20"/>
          <w:szCs w:val="20"/>
        </w:rPr>
        <w:t xml:space="preserve"> Üniversitemiz genelinde yazıcılar merkezi ağa bağlı olarak çalışmaktadır. Üniversitemizde ilk defa göreve başlayan personelin göreve başladığına dair yazının Bilgi İşlem Daire Başkanlığına ulaşması </w:t>
      </w:r>
      <w:proofErr w:type="gramStart"/>
      <w:r w:rsidR="00517E28" w:rsidRPr="00D829BE">
        <w:rPr>
          <w:rFonts w:ascii="Barlow" w:hAnsi="Barlow" w:cstheme="minorHAnsi"/>
          <w:sz w:val="20"/>
          <w:szCs w:val="20"/>
        </w:rPr>
        <w:t>ile birlikte</w:t>
      </w:r>
      <w:proofErr w:type="gramEnd"/>
      <w:r w:rsidR="00517E28" w:rsidRPr="00D829BE">
        <w:rPr>
          <w:rFonts w:ascii="Barlow" w:hAnsi="Barlow" w:cstheme="minorHAnsi"/>
          <w:sz w:val="20"/>
          <w:szCs w:val="20"/>
        </w:rPr>
        <w:t xml:space="preserve"> </w:t>
      </w:r>
      <w:r w:rsidR="00507655" w:rsidRPr="00D829BE">
        <w:rPr>
          <w:rFonts w:ascii="Barlow" w:hAnsi="Barlow" w:cstheme="minorHAnsi"/>
          <w:sz w:val="20"/>
          <w:szCs w:val="20"/>
        </w:rPr>
        <w:t>gerekli tanımlama işlemleri yapılmaktadır. Ancak yazıcı sistemini kullanabilmek için bir defaya mahsus kurum kimlik kartlarının yazıcılar vasıtasıyla sisteme tanıtılması gerekmektedir. Sisteme tanıtım için yapılması gerekenler Üniversitemiz Bilgi İşlem Daire Başkanlığının web sayfasında kullanıcı k</w:t>
      </w:r>
      <w:r w:rsidR="00046565" w:rsidRPr="00D829BE">
        <w:rPr>
          <w:rFonts w:ascii="Barlow" w:hAnsi="Barlow" w:cstheme="minorHAnsi"/>
          <w:sz w:val="20"/>
          <w:szCs w:val="20"/>
        </w:rPr>
        <w:t>ı</w:t>
      </w:r>
      <w:r w:rsidR="00507655" w:rsidRPr="00D829BE">
        <w:rPr>
          <w:rFonts w:ascii="Barlow" w:hAnsi="Barlow" w:cstheme="minorHAnsi"/>
          <w:sz w:val="20"/>
          <w:szCs w:val="20"/>
        </w:rPr>
        <w:t xml:space="preserve">lavuzları bölümünde </w:t>
      </w:r>
      <w:r w:rsidR="00C33AAA" w:rsidRPr="00D829BE">
        <w:rPr>
          <w:rFonts w:ascii="Barlow" w:hAnsi="Barlow" w:cstheme="minorHAnsi"/>
          <w:sz w:val="20"/>
          <w:szCs w:val="20"/>
        </w:rPr>
        <w:t xml:space="preserve">yer alan </w:t>
      </w:r>
      <w:r w:rsidR="00507655" w:rsidRPr="00D829BE">
        <w:rPr>
          <w:rFonts w:ascii="Barlow" w:hAnsi="Barlow" w:cstheme="minorHAnsi"/>
          <w:sz w:val="20"/>
          <w:szCs w:val="20"/>
        </w:rPr>
        <w:t xml:space="preserve">BTU Merkezi Yazıcı Kullanım Kılavuzunda </w:t>
      </w:r>
      <w:r w:rsidR="00C33AAA" w:rsidRPr="00D829BE">
        <w:rPr>
          <w:rFonts w:ascii="Barlow" w:hAnsi="Barlow" w:cstheme="minorHAnsi"/>
          <w:sz w:val="20"/>
          <w:szCs w:val="20"/>
        </w:rPr>
        <w:t xml:space="preserve">ayrıntılı olarak </w:t>
      </w:r>
      <w:r w:rsidR="00507655" w:rsidRPr="00D829BE">
        <w:rPr>
          <w:rFonts w:ascii="Barlow" w:hAnsi="Barlow" w:cstheme="minorHAnsi"/>
          <w:sz w:val="20"/>
          <w:szCs w:val="20"/>
        </w:rPr>
        <w:t>anlatılmışt</w:t>
      </w:r>
      <w:r w:rsidR="008950D7" w:rsidRPr="00D829BE">
        <w:rPr>
          <w:rFonts w:ascii="Barlow" w:hAnsi="Barlow" w:cstheme="minorHAnsi"/>
          <w:sz w:val="20"/>
          <w:szCs w:val="20"/>
        </w:rPr>
        <w:t xml:space="preserve">ır. BTU Merkezi Yazıcı Kullanım Kılavuzuna aşağıdaki linkten de ulaşılabilmektedir. </w:t>
      </w:r>
      <w:r w:rsidR="00507655" w:rsidRPr="00D829BE">
        <w:rPr>
          <w:rFonts w:ascii="Barlow" w:hAnsi="Barlow" w:cstheme="minorHAnsi"/>
          <w:sz w:val="20"/>
          <w:szCs w:val="20"/>
        </w:rPr>
        <w:t>(</w:t>
      </w:r>
      <w:hyperlink r:id="rId8" w:history="1">
        <w:r w:rsidR="005F55B2" w:rsidRPr="00D829BE">
          <w:rPr>
            <w:rStyle w:val="Kpr"/>
            <w:rFonts w:ascii="Barlow" w:hAnsi="Barlow" w:cstheme="minorHAnsi"/>
            <w:sz w:val="20"/>
            <w:szCs w:val="20"/>
          </w:rPr>
          <w:t>https://depo.btu.edu.tr/dosyalar/bidb/Dosyalar/BTU_Merkezi_Yazici_%20Kullanim_Kilavuzu.pdf</w:t>
        </w:r>
      </w:hyperlink>
      <w:r w:rsidR="00507655" w:rsidRPr="00D829BE">
        <w:rPr>
          <w:rFonts w:ascii="Barlow" w:hAnsi="Barlow" w:cstheme="minorHAnsi"/>
          <w:sz w:val="20"/>
          <w:szCs w:val="20"/>
        </w:rPr>
        <w:t>)</w:t>
      </w:r>
      <w:r w:rsidR="005F55B2" w:rsidRPr="00D829BE">
        <w:rPr>
          <w:rFonts w:ascii="Barlow" w:hAnsi="Barlow" w:cstheme="minorHAnsi"/>
          <w:sz w:val="20"/>
          <w:szCs w:val="20"/>
        </w:rPr>
        <w:t xml:space="preserve"> </w:t>
      </w:r>
      <w:r w:rsidR="00507655" w:rsidRPr="00D829BE">
        <w:rPr>
          <w:rFonts w:ascii="Barlow" w:hAnsi="Barlow" w:cstheme="minorHAnsi"/>
          <w:sz w:val="20"/>
          <w:szCs w:val="20"/>
        </w:rPr>
        <w:t xml:space="preserve"> </w:t>
      </w:r>
    </w:p>
    <w:p w14:paraId="6D0A7DD4" w14:textId="77777777" w:rsidR="00583459" w:rsidRPr="00D829BE" w:rsidRDefault="00225224" w:rsidP="008950D7">
      <w:pPr>
        <w:jc w:val="both"/>
        <w:rPr>
          <w:rFonts w:ascii="Barlow" w:hAnsi="Barlow" w:cstheme="minorHAnsi"/>
          <w:sz w:val="20"/>
          <w:szCs w:val="20"/>
        </w:rPr>
      </w:pPr>
      <w:r w:rsidRPr="00D829BE">
        <w:rPr>
          <w:rFonts w:ascii="Barlow" w:hAnsi="Barlow" w:cstheme="minorHAnsi"/>
          <w:b/>
          <w:sz w:val="20"/>
          <w:szCs w:val="20"/>
        </w:rPr>
        <w:t>ASANSÖRLER:</w:t>
      </w:r>
      <w:r w:rsidR="00C33AAA" w:rsidRPr="00D829BE">
        <w:rPr>
          <w:rFonts w:ascii="Barlow" w:hAnsi="Barlow" w:cstheme="minorHAnsi"/>
          <w:b/>
          <w:sz w:val="20"/>
          <w:szCs w:val="20"/>
        </w:rPr>
        <w:t xml:space="preserve"> </w:t>
      </w:r>
      <w:r w:rsidR="00D60997" w:rsidRPr="00D829BE">
        <w:rPr>
          <w:rFonts w:ascii="Barlow" w:hAnsi="Barlow" w:cstheme="minorHAnsi"/>
          <w:sz w:val="20"/>
          <w:szCs w:val="20"/>
        </w:rPr>
        <w:t>Üniversitemiz binalarında bulunan asansörlerden bazıları, personelin kullanımı için tahsis edilmiştir.</w:t>
      </w:r>
      <w:r w:rsidRPr="00D829BE">
        <w:rPr>
          <w:rFonts w:ascii="Barlow" w:hAnsi="Barlow" w:cstheme="minorHAnsi"/>
          <w:sz w:val="20"/>
          <w:szCs w:val="20"/>
        </w:rPr>
        <w:t xml:space="preserve"> </w:t>
      </w:r>
      <w:r w:rsidR="00D60997" w:rsidRPr="00D829BE">
        <w:rPr>
          <w:rFonts w:ascii="Barlow" w:hAnsi="Barlow" w:cstheme="minorHAnsi"/>
          <w:sz w:val="20"/>
          <w:szCs w:val="20"/>
        </w:rPr>
        <w:t>Ortak kullanımdaki asansörlerin yoğunluğu göz önünde bulundurularak sadece personel için tahsis edilen asansörlerin kullanılması için personel kimlik kartının ilk defaya mahsus olmak üzere asansör içinde bulunan kart okuyuculara okutularak tanımlatılması gerekmektedir. Tanıtılmasına ilişkin işlemler ve şifreler tanımlanacak asansörün bulunduğu bina görevlisinden temin edilebilmektedir.</w:t>
      </w:r>
      <w:r w:rsidR="009D51E5" w:rsidRPr="00D829BE">
        <w:rPr>
          <w:rFonts w:ascii="Barlow" w:hAnsi="Barlow" w:cstheme="minorHAnsi"/>
          <w:sz w:val="20"/>
          <w:szCs w:val="20"/>
        </w:rPr>
        <w:t xml:space="preserve"> </w:t>
      </w:r>
    </w:p>
    <w:p w14:paraId="468A2C6B" w14:textId="77777777" w:rsidR="00BE11F4" w:rsidRPr="00D829BE" w:rsidRDefault="00A950BE" w:rsidP="008950D7">
      <w:pPr>
        <w:jc w:val="both"/>
        <w:rPr>
          <w:rFonts w:ascii="Barlow" w:hAnsi="Barlow" w:cstheme="minorHAnsi"/>
          <w:sz w:val="20"/>
          <w:szCs w:val="20"/>
        </w:rPr>
      </w:pPr>
      <w:r w:rsidRPr="00D829BE">
        <w:rPr>
          <w:rFonts w:ascii="Barlow" w:hAnsi="Barlow" w:cstheme="minorHAnsi"/>
          <w:b/>
          <w:sz w:val="20"/>
          <w:szCs w:val="20"/>
        </w:rPr>
        <w:t xml:space="preserve">ANLAŞMALI SAĞLIK KURUMLARI: </w:t>
      </w:r>
      <w:r w:rsidRPr="00D829BE">
        <w:rPr>
          <w:rFonts w:ascii="Barlow" w:hAnsi="Barlow" w:cstheme="minorHAnsi"/>
          <w:sz w:val="20"/>
          <w:szCs w:val="20"/>
        </w:rPr>
        <w:t xml:space="preserve">Üniversitemiz personelinin özel sağlık kurumlarından indirimli olarak yararlanmasına yönelik Sağlık Kültür ve Spor Daire Başkanlığı tarafından yapılan indirimli hizmet sözleşmelerinden faydalanabilmek için </w:t>
      </w:r>
      <w:r w:rsidR="00EB732A" w:rsidRPr="00D829BE">
        <w:rPr>
          <w:rFonts w:ascii="Barlow" w:hAnsi="Barlow" w:cstheme="minorHAnsi"/>
          <w:sz w:val="20"/>
          <w:szCs w:val="20"/>
        </w:rPr>
        <w:t>kullanılmaktadır. Anlaşmalı sağlık kurumları ile indirim sözleşmelerine Sağlık Kültür ve Spor Daire Başkanlığının web sayfasında hizmetler bölümünde yer alan sağlık</w:t>
      </w:r>
      <w:r w:rsidR="009F60DF" w:rsidRPr="00D829BE">
        <w:rPr>
          <w:rFonts w:ascii="Barlow" w:hAnsi="Barlow" w:cstheme="minorHAnsi"/>
          <w:sz w:val="20"/>
          <w:szCs w:val="20"/>
        </w:rPr>
        <w:t xml:space="preserve"> kısmından</w:t>
      </w:r>
      <w:r w:rsidR="00EB732A" w:rsidRPr="00D829BE">
        <w:rPr>
          <w:rFonts w:ascii="Barlow" w:hAnsi="Barlow" w:cstheme="minorHAnsi"/>
          <w:sz w:val="20"/>
          <w:szCs w:val="20"/>
        </w:rPr>
        <w:t xml:space="preserve"> </w:t>
      </w:r>
      <w:r w:rsidR="008950D7" w:rsidRPr="00D829BE">
        <w:rPr>
          <w:rFonts w:ascii="Barlow" w:hAnsi="Barlow" w:cstheme="minorHAnsi"/>
          <w:sz w:val="20"/>
          <w:szCs w:val="20"/>
        </w:rPr>
        <w:t>veya aşağıdaki link</w:t>
      </w:r>
      <w:r w:rsidR="00BE11F4" w:rsidRPr="00D829BE">
        <w:rPr>
          <w:rFonts w:ascii="Barlow" w:hAnsi="Barlow" w:cstheme="minorHAnsi"/>
          <w:sz w:val="20"/>
          <w:szCs w:val="20"/>
        </w:rPr>
        <w:t>ten</w:t>
      </w:r>
      <w:r w:rsidR="008950D7" w:rsidRPr="00D829BE">
        <w:rPr>
          <w:rFonts w:ascii="Barlow" w:hAnsi="Barlow" w:cstheme="minorHAnsi"/>
          <w:sz w:val="20"/>
          <w:szCs w:val="20"/>
        </w:rPr>
        <w:t xml:space="preserve"> ulaşılabilmektedir.</w:t>
      </w:r>
    </w:p>
    <w:p w14:paraId="3DD6EF32" w14:textId="77777777" w:rsidR="009F60DF" w:rsidRPr="00D829BE" w:rsidRDefault="008950D7" w:rsidP="008950D7">
      <w:pPr>
        <w:jc w:val="both"/>
        <w:rPr>
          <w:rFonts w:ascii="Barlow" w:hAnsi="Barlow" w:cstheme="minorHAnsi"/>
          <w:sz w:val="20"/>
          <w:szCs w:val="20"/>
        </w:rPr>
      </w:pPr>
      <w:r w:rsidRPr="00D829BE">
        <w:rPr>
          <w:rFonts w:ascii="Barlow" w:hAnsi="Barlow" w:cstheme="minorHAnsi"/>
          <w:sz w:val="20"/>
          <w:szCs w:val="20"/>
        </w:rPr>
        <w:t>(</w:t>
      </w:r>
      <w:hyperlink r:id="rId9" w:history="1">
        <w:r w:rsidR="00BE11F4" w:rsidRPr="00D829BE">
          <w:rPr>
            <w:rStyle w:val="Kpr"/>
            <w:rFonts w:ascii="Barlow" w:hAnsi="Barlow" w:cstheme="minorHAnsi"/>
            <w:sz w:val="20"/>
            <w:szCs w:val="20"/>
          </w:rPr>
          <w:t>https://sks.btu.edu.tr/tr/sayfa/detay/4556/anlasmali-saglik-kurumlari</w:t>
        </w:r>
      </w:hyperlink>
      <w:r w:rsidR="009F60DF" w:rsidRPr="00D829BE">
        <w:rPr>
          <w:rFonts w:ascii="Barlow" w:hAnsi="Barlow" w:cstheme="minorHAnsi"/>
          <w:sz w:val="20"/>
          <w:szCs w:val="20"/>
        </w:rPr>
        <w:t>)</w:t>
      </w:r>
    </w:p>
    <w:p w14:paraId="79A32156" w14:textId="77777777" w:rsidR="00C357EF" w:rsidRPr="00D829BE" w:rsidRDefault="00C357EF" w:rsidP="008950D7">
      <w:pPr>
        <w:jc w:val="both"/>
        <w:rPr>
          <w:rFonts w:ascii="Barlow" w:hAnsi="Barlow" w:cstheme="minorHAnsi"/>
          <w:sz w:val="20"/>
          <w:szCs w:val="20"/>
        </w:rPr>
      </w:pPr>
    </w:p>
    <w:p w14:paraId="0242C7B9" w14:textId="77777777" w:rsidR="00C357EF" w:rsidRPr="00D829BE" w:rsidRDefault="001130DA" w:rsidP="00384C0F">
      <w:pPr>
        <w:jc w:val="both"/>
        <w:rPr>
          <w:rFonts w:ascii="Barlow" w:hAnsi="Barlow" w:cstheme="minorHAnsi"/>
          <w:b/>
          <w:sz w:val="20"/>
          <w:szCs w:val="20"/>
        </w:rPr>
      </w:pPr>
      <w:r w:rsidRPr="00D829BE">
        <w:rPr>
          <w:rFonts w:ascii="Barlow" w:hAnsi="Barlow" w:cstheme="minorHAnsi"/>
          <w:b/>
          <w:sz w:val="20"/>
          <w:szCs w:val="20"/>
        </w:rPr>
        <w:lastRenderedPageBreak/>
        <w:t>Personel Kimlik Kartıyla İlgili Sıkça Sorulan Sorular</w:t>
      </w:r>
    </w:p>
    <w:p w14:paraId="56F4B1D6" w14:textId="77777777" w:rsidR="00C357EF" w:rsidRPr="00D829BE" w:rsidRDefault="00731BCA" w:rsidP="00384C0F">
      <w:pPr>
        <w:jc w:val="both"/>
        <w:rPr>
          <w:rFonts w:ascii="Barlow" w:hAnsi="Barlow" w:cstheme="minorHAnsi"/>
          <w:sz w:val="20"/>
          <w:szCs w:val="20"/>
        </w:rPr>
      </w:pPr>
      <w:r w:rsidRPr="00D829BE">
        <w:rPr>
          <w:rFonts w:ascii="Barlow" w:hAnsi="Barlow" w:cstheme="minorHAnsi"/>
          <w:b/>
          <w:sz w:val="20"/>
          <w:szCs w:val="20"/>
        </w:rPr>
        <w:t xml:space="preserve">Soru </w:t>
      </w:r>
      <w:r w:rsidR="00C357EF" w:rsidRPr="00D829BE">
        <w:rPr>
          <w:rFonts w:ascii="Barlow" w:hAnsi="Barlow" w:cstheme="minorHAnsi"/>
          <w:b/>
          <w:sz w:val="20"/>
          <w:szCs w:val="20"/>
        </w:rPr>
        <w:t>1-</w:t>
      </w:r>
      <w:r w:rsidR="00C357EF" w:rsidRPr="00D829BE">
        <w:rPr>
          <w:rFonts w:ascii="Barlow" w:hAnsi="Barlow" w:cstheme="minorHAnsi"/>
          <w:sz w:val="20"/>
          <w:szCs w:val="20"/>
        </w:rPr>
        <w:t xml:space="preserve"> Personel kimlik kartımı kaybettim/tahrip oldu ne yapmalıyım?</w:t>
      </w:r>
    </w:p>
    <w:p w14:paraId="04575057" w14:textId="77777777" w:rsidR="00C357EF" w:rsidRPr="00D829BE" w:rsidRDefault="00731BCA" w:rsidP="00384C0F">
      <w:pPr>
        <w:jc w:val="both"/>
        <w:rPr>
          <w:rFonts w:ascii="Barlow" w:hAnsi="Barlow" w:cstheme="minorHAnsi"/>
          <w:sz w:val="20"/>
          <w:szCs w:val="20"/>
        </w:rPr>
      </w:pPr>
      <w:r w:rsidRPr="00D829BE">
        <w:rPr>
          <w:rFonts w:ascii="Barlow" w:hAnsi="Barlow" w:cstheme="minorHAnsi"/>
          <w:sz w:val="20"/>
          <w:szCs w:val="20"/>
        </w:rPr>
        <w:t xml:space="preserve">Cevap: </w:t>
      </w:r>
      <w:r w:rsidR="00C357EF" w:rsidRPr="00D829BE">
        <w:rPr>
          <w:rFonts w:ascii="Barlow" w:hAnsi="Barlow" w:cstheme="minorHAnsi"/>
          <w:sz w:val="20"/>
          <w:szCs w:val="20"/>
        </w:rPr>
        <w:t>Personel Daire Başkanlığının web sitesinde formlar kısmında yer alan personel kimlik kartı talep formunu doldurup imzalayarak adı geçen Başkanlığa teslim etmeniz gerekmektedir.</w:t>
      </w:r>
    </w:p>
    <w:p w14:paraId="24B1CBCF" w14:textId="77777777" w:rsidR="00C357EF" w:rsidRPr="00D829BE" w:rsidRDefault="00731BCA" w:rsidP="00384C0F">
      <w:pPr>
        <w:jc w:val="both"/>
        <w:rPr>
          <w:rFonts w:ascii="Barlow" w:hAnsi="Barlow" w:cstheme="minorHAnsi"/>
          <w:sz w:val="20"/>
          <w:szCs w:val="20"/>
        </w:rPr>
      </w:pPr>
      <w:r w:rsidRPr="00D829BE">
        <w:rPr>
          <w:rFonts w:ascii="Barlow" w:hAnsi="Barlow" w:cstheme="minorHAnsi"/>
          <w:b/>
          <w:sz w:val="20"/>
          <w:szCs w:val="20"/>
        </w:rPr>
        <w:t xml:space="preserve">Soru </w:t>
      </w:r>
      <w:r w:rsidR="00C357EF" w:rsidRPr="00D829BE">
        <w:rPr>
          <w:rFonts w:ascii="Barlow" w:hAnsi="Barlow" w:cstheme="minorHAnsi"/>
          <w:b/>
          <w:sz w:val="20"/>
          <w:szCs w:val="20"/>
        </w:rPr>
        <w:t>2-</w:t>
      </w:r>
      <w:r w:rsidR="00C357EF" w:rsidRPr="00D829BE">
        <w:rPr>
          <w:rFonts w:ascii="Barlow" w:hAnsi="Barlow" w:cstheme="minorHAnsi"/>
          <w:sz w:val="20"/>
          <w:szCs w:val="20"/>
        </w:rPr>
        <w:t xml:space="preserve"> </w:t>
      </w:r>
      <w:r w:rsidR="00927AD8" w:rsidRPr="00D829BE">
        <w:rPr>
          <w:rFonts w:ascii="Barlow" w:hAnsi="Barlow" w:cstheme="minorHAnsi"/>
          <w:sz w:val="20"/>
          <w:szCs w:val="20"/>
        </w:rPr>
        <w:t>Kartıma para yükledim ama yemekhanedeki kart okuyucuda yüklenen para gözükmüyor?</w:t>
      </w:r>
    </w:p>
    <w:p w14:paraId="53E49280" w14:textId="77777777" w:rsidR="00927AD8" w:rsidRPr="00D829BE" w:rsidRDefault="00927AD8" w:rsidP="00384C0F">
      <w:pPr>
        <w:jc w:val="both"/>
        <w:rPr>
          <w:rFonts w:ascii="Barlow" w:hAnsi="Barlow" w:cstheme="minorHAnsi"/>
          <w:sz w:val="20"/>
          <w:szCs w:val="20"/>
        </w:rPr>
      </w:pPr>
      <w:r w:rsidRPr="00D829BE">
        <w:rPr>
          <w:rFonts w:ascii="Barlow" w:hAnsi="Barlow" w:cstheme="minorHAnsi"/>
          <w:sz w:val="20"/>
          <w:szCs w:val="20"/>
        </w:rPr>
        <w:t>Sağlık Kültür ve Spor Daire Başkanlığı personeli ile iletişime geçmeniz gerekmektedir.</w:t>
      </w:r>
    </w:p>
    <w:p w14:paraId="02D50B3A" w14:textId="77777777" w:rsidR="00927AD8" w:rsidRPr="00D829BE" w:rsidRDefault="00731BCA" w:rsidP="00384C0F">
      <w:pPr>
        <w:jc w:val="both"/>
        <w:rPr>
          <w:rFonts w:ascii="Barlow" w:hAnsi="Barlow" w:cstheme="minorHAnsi"/>
          <w:sz w:val="20"/>
          <w:szCs w:val="20"/>
        </w:rPr>
      </w:pPr>
      <w:r w:rsidRPr="00D829BE">
        <w:rPr>
          <w:rFonts w:ascii="Barlow" w:hAnsi="Barlow" w:cstheme="minorHAnsi"/>
          <w:b/>
          <w:sz w:val="20"/>
          <w:szCs w:val="20"/>
        </w:rPr>
        <w:t xml:space="preserve">Soru </w:t>
      </w:r>
      <w:r w:rsidR="00927AD8" w:rsidRPr="00D829BE">
        <w:rPr>
          <w:rFonts w:ascii="Barlow" w:hAnsi="Barlow" w:cstheme="minorHAnsi"/>
          <w:b/>
          <w:sz w:val="20"/>
          <w:szCs w:val="20"/>
        </w:rPr>
        <w:t>3-</w:t>
      </w:r>
      <w:r w:rsidR="00927AD8" w:rsidRPr="00D829BE">
        <w:rPr>
          <w:rFonts w:ascii="Barlow" w:hAnsi="Barlow" w:cstheme="minorHAnsi"/>
          <w:sz w:val="20"/>
          <w:szCs w:val="20"/>
        </w:rPr>
        <w:t xml:space="preserve"> </w:t>
      </w:r>
      <w:proofErr w:type="gramStart"/>
      <w:r w:rsidR="00927AD8" w:rsidRPr="00D829BE">
        <w:rPr>
          <w:rFonts w:ascii="Barlow" w:hAnsi="Barlow" w:cstheme="minorHAnsi"/>
          <w:sz w:val="20"/>
          <w:szCs w:val="20"/>
        </w:rPr>
        <w:t>Hiç</w:t>
      </w:r>
      <w:r w:rsidR="003B332B" w:rsidRPr="00D829BE">
        <w:rPr>
          <w:rFonts w:ascii="Barlow" w:hAnsi="Barlow" w:cstheme="minorHAnsi"/>
          <w:sz w:val="20"/>
          <w:szCs w:val="20"/>
        </w:rPr>
        <w:t xml:space="preserve"> </w:t>
      </w:r>
      <w:r w:rsidR="00927AD8" w:rsidRPr="00D829BE">
        <w:rPr>
          <w:rFonts w:ascii="Barlow" w:hAnsi="Barlow" w:cstheme="minorHAnsi"/>
          <w:sz w:val="20"/>
          <w:szCs w:val="20"/>
        </w:rPr>
        <w:t>bir</w:t>
      </w:r>
      <w:proofErr w:type="gramEnd"/>
      <w:r w:rsidR="00927AD8" w:rsidRPr="00D829BE">
        <w:rPr>
          <w:rFonts w:ascii="Barlow" w:hAnsi="Barlow" w:cstheme="minorHAnsi"/>
          <w:sz w:val="20"/>
          <w:szCs w:val="20"/>
        </w:rPr>
        <w:t xml:space="preserve"> kart okuyucu</w:t>
      </w:r>
      <w:r w:rsidR="003B332B" w:rsidRPr="00D829BE">
        <w:rPr>
          <w:rFonts w:ascii="Barlow" w:hAnsi="Barlow" w:cstheme="minorHAnsi"/>
          <w:sz w:val="20"/>
          <w:szCs w:val="20"/>
        </w:rPr>
        <w:t xml:space="preserve"> kartımı okumuyor ne yapmalıyım?</w:t>
      </w:r>
    </w:p>
    <w:p w14:paraId="421C5190" w14:textId="77777777" w:rsidR="003B332B" w:rsidRPr="00D829BE" w:rsidRDefault="00FF700D" w:rsidP="00384C0F">
      <w:pPr>
        <w:jc w:val="both"/>
        <w:rPr>
          <w:rFonts w:ascii="Barlow" w:hAnsi="Barlow" w:cstheme="minorHAnsi"/>
          <w:sz w:val="20"/>
          <w:szCs w:val="20"/>
        </w:rPr>
      </w:pPr>
      <w:r w:rsidRPr="00D829BE">
        <w:rPr>
          <w:rFonts w:ascii="Barlow" w:hAnsi="Barlow" w:cstheme="minorHAnsi"/>
          <w:sz w:val="20"/>
          <w:szCs w:val="20"/>
        </w:rPr>
        <w:t>Personel Daire Başkanlığı İdari Personel Şube Müdürlüğü personeline bildirmeniz gerekmektedir.</w:t>
      </w:r>
    </w:p>
    <w:p w14:paraId="5371E292" w14:textId="77777777" w:rsidR="00FF700D" w:rsidRPr="00D829BE" w:rsidRDefault="00731BCA" w:rsidP="00384C0F">
      <w:pPr>
        <w:jc w:val="both"/>
        <w:rPr>
          <w:rFonts w:ascii="Barlow" w:hAnsi="Barlow" w:cstheme="minorHAnsi"/>
          <w:sz w:val="20"/>
          <w:szCs w:val="20"/>
        </w:rPr>
      </w:pPr>
      <w:r w:rsidRPr="00D829BE">
        <w:rPr>
          <w:rFonts w:ascii="Barlow" w:hAnsi="Barlow" w:cstheme="minorHAnsi"/>
          <w:b/>
          <w:sz w:val="20"/>
          <w:szCs w:val="20"/>
        </w:rPr>
        <w:t xml:space="preserve">Soru </w:t>
      </w:r>
      <w:r w:rsidR="00FF700D" w:rsidRPr="00D829BE">
        <w:rPr>
          <w:rFonts w:ascii="Barlow" w:hAnsi="Barlow" w:cstheme="minorHAnsi"/>
          <w:b/>
          <w:sz w:val="20"/>
          <w:szCs w:val="20"/>
        </w:rPr>
        <w:t>4-</w:t>
      </w:r>
      <w:r w:rsidR="00FF700D" w:rsidRPr="00D829BE">
        <w:rPr>
          <w:rFonts w:ascii="Barlow" w:hAnsi="Barlow" w:cstheme="minorHAnsi"/>
          <w:sz w:val="20"/>
          <w:szCs w:val="20"/>
        </w:rPr>
        <w:t xml:space="preserve"> Kadro unvanım değişti ne yapmalıyım?</w:t>
      </w:r>
    </w:p>
    <w:p w14:paraId="530DE30A" w14:textId="77777777" w:rsidR="00446B1C" w:rsidRPr="00D829BE" w:rsidRDefault="00B82400" w:rsidP="00384C0F">
      <w:pPr>
        <w:jc w:val="both"/>
        <w:rPr>
          <w:rFonts w:ascii="Barlow" w:hAnsi="Barlow" w:cstheme="minorHAnsi"/>
          <w:sz w:val="20"/>
          <w:szCs w:val="20"/>
        </w:rPr>
      </w:pPr>
      <w:r w:rsidRPr="00D829BE">
        <w:rPr>
          <w:rFonts w:ascii="Barlow" w:hAnsi="Barlow" w:cstheme="minorHAnsi"/>
          <w:sz w:val="20"/>
          <w:szCs w:val="20"/>
        </w:rPr>
        <w:t>Herhangi bir işlem yapmanız gerekmemektedir ancak m</w:t>
      </w:r>
      <w:r w:rsidR="00446B1C" w:rsidRPr="00D829BE">
        <w:rPr>
          <w:rFonts w:ascii="Barlow" w:hAnsi="Barlow" w:cstheme="minorHAnsi"/>
          <w:sz w:val="20"/>
          <w:szCs w:val="20"/>
        </w:rPr>
        <w:t>evcut sistem gereği yeni kart basıldığı anda eski kart otomatik ola</w:t>
      </w:r>
      <w:r w:rsidR="005B400E" w:rsidRPr="00D829BE">
        <w:rPr>
          <w:rFonts w:ascii="Barlow" w:hAnsi="Barlow" w:cstheme="minorHAnsi"/>
          <w:sz w:val="20"/>
          <w:szCs w:val="20"/>
        </w:rPr>
        <w:t xml:space="preserve">rak iptal olur ve eski karttaki bakiye otomatik olarak yeni karta aktarılır. Bu sebeple </w:t>
      </w:r>
      <w:r w:rsidR="009B4B40" w:rsidRPr="00D829BE">
        <w:rPr>
          <w:rFonts w:ascii="Barlow" w:hAnsi="Barlow" w:cstheme="minorHAnsi"/>
          <w:sz w:val="20"/>
          <w:szCs w:val="20"/>
        </w:rPr>
        <w:t>yeni kimlik kartları basılmadan önce Pe</w:t>
      </w:r>
      <w:r w:rsidR="000B146C" w:rsidRPr="00D829BE">
        <w:rPr>
          <w:rFonts w:ascii="Barlow" w:hAnsi="Barlow" w:cstheme="minorHAnsi"/>
          <w:sz w:val="20"/>
          <w:szCs w:val="20"/>
        </w:rPr>
        <w:t>rsonel Daire Başkanlığınca size ulaşılarak bilgi verilecek, yeni kimlik kartının size ulaştırılabileceği zaman kartınız basılacaktır.</w:t>
      </w:r>
    </w:p>
    <w:p w14:paraId="56CBD4F7" w14:textId="77777777" w:rsidR="00446B1C" w:rsidRPr="00D829BE" w:rsidRDefault="00731BCA" w:rsidP="00384C0F">
      <w:pPr>
        <w:jc w:val="both"/>
        <w:rPr>
          <w:rFonts w:ascii="Barlow" w:hAnsi="Barlow" w:cstheme="minorHAnsi"/>
          <w:sz w:val="20"/>
          <w:szCs w:val="20"/>
        </w:rPr>
      </w:pPr>
      <w:r w:rsidRPr="00D829BE">
        <w:rPr>
          <w:rFonts w:ascii="Barlow" w:hAnsi="Barlow" w:cstheme="minorHAnsi"/>
          <w:b/>
          <w:sz w:val="20"/>
          <w:szCs w:val="20"/>
        </w:rPr>
        <w:t xml:space="preserve">Soru </w:t>
      </w:r>
      <w:r w:rsidR="00446B1C" w:rsidRPr="00D829BE">
        <w:rPr>
          <w:rFonts w:ascii="Barlow" w:hAnsi="Barlow" w:cstheme="minorHAnsi"/>
          <w:b/>
          <w:sz w:val="20"/>
          <w:szCs w:val="20"/>
        </w:rPr>
        <w:t>5-</w:t>
      </w:r>
      <w:r w:rsidR="00446B1C" w:rsidRPr="00D829BE">
        <w:rPr>
          <w:rFonts w:ascii="Barlow" w:hAnsi="Barlow" w:cstheme="minorHAnsi"/>
          <w:sz w:val="20"/>
          <w:szCs w:val="20"/>
        </w:rPr>
        <w:t xml:space="preserve"> Kadro birimim değişti ne yapmalıyım?</w:t>
      </w:r>
    </w:p>
    <w:p w14:paraId="64B5FBDE" w14:textId="77777777" w:rsidR="00B82400" w:rsidRPr="00D829BE" w:rsidRDefault="00C87942" w:rsidP="00384C0F">
      <w:pPr>
        <w:jc w:val="both"/>
        <w:rPr>
          <w:rFonts w:ascii="Barlow" w:hAnsi="Barlow" w:cstheme="minorHAnsi"/>
          <w:sz w:val="20"/>
          <w:szCs w:val="20"/>
        </w:rPr>
      </w:pPr>
      <w:r w:rsidRPr="00D829BE">
        <w:rPr>
          <w:rFonts w:ascii="Barlow" w:hAnsi="Barlow" w:cstheme="minorHAnsi"/>
          <w:sz w:val="20"/>
          <w:szCs w:val="20"/>
        </w:rPr>
        <w:t>(Eski görevinden ayrılma ve yeni göreve başlama</w:t>
      </w:r>
      <w:r w:rsidR="00CC68BD" w:rsidRPr="00D829BE">
        <w:rPr>
          <w:rFonts w:ascii="Barlow" w:hAnsi="Barlow" w:cstheme="minorHAnsi"/>
          <w:sz w:val="20"/>
          <w:szCs w:val="20"/>
        </w:rPr>
        <w:t>yla ilgili yazışmalar yapıldıktan sonra</w:t>
      </w:r>
      <w:r w:rsidRPr="00D829BE">
        <w:rPr>
          <w:rFonts w:ascii="Barlow" w:hAnsi="Barlow" w:cstheme="minorHAnsi"/>
          <w:sz w:val="20"/>
          <w:szCs w:val="20"/>
        </w:rPr>
        <w:t xml:space="preserve">) </w:t>
      </w:r>
      <w:r w:rsidR="00B82400" w:rsidRPr="00D829BE">
        <w:rPr>
          <w:rFonts w:ascii="Barlow" w:hAnsi="Barlow" w:cstheme="minorHAnsi"/>
          <w:sz w:val="20"/>
          <w:szCs w:val="20"/>
        </w:rPr>
        <w:t>Herhangi bir işlem yapmanız gerekmemektedir ancak mevcut sistem gereği yeni kart basıldığı anda eski kart otomatik olarak iptal olur ve eski karttaki bakiye otomatik olarak yeni karta aktarılır. Bu sebeple yeni kimlik kartları basılmadan önce Personel Daire Başkanlığınca size ulaşılarak bilgi verilecek, yeni kimlik kartının size ulaştırılabileceği zaman kartınız basılacaktır.</w:t>
      </w:r>
    </w:p>
    <w:p w14:paraId="348C6252" w14:textId="77777777" w:rsidR="000523DF" w:rsidRPr="00D829BE" w:rsidRDefault="00731BCA" w:rsidP="00384C0F">
      <w:pPr>
        <w:jc w:val="both"/>
        <w:rPr>
          <w:rFonts w:ascii="Barlow" w:hAnsi="Barlow" w:cstheme="minorHAnsi"/>
          <w:sz w:val="20"/>
          <w:szCs w:val="20"/>
        </w:rPr>
      </w:pPr>
      <w:r w:rsidRPr="00D829BE">
        <w:rPr>
          <w:rFonts w:ascii="Barlow" w:hAnsi="Barlow" w:cstheme="minorHAnsi"/>
          <w:b/>
          <w:sz w:val="20"/>
          <w:szCs w:val="20"/>
        </w:rPr>
        <w:t xml:space="preserve">Soru </w:t>
      </w:r>
      <w:r w:rsidR="000B146C" w:rsidRPr="00D829BE">
        <w:rPr>
          <w:rFonts w:ascii="Barlow" w:hAnsi="Barlow" w:cstheme="minorHAnsi"/>
          <w:b/>
          <w:sz w:val="20"/>
          <w:szCs w:val="20"/>
        </w:rPr>
        <w:t>6</w:t>
      </w:r>
      <w:r w:rsidR="000523DF" w:rsidRPr="00D829BE">
        <w:rPr>
          <w:rFonts w:ascii="Barlow" w:hAnsi="Barlow" w:cstheme="minorHAnsi"/>
          <w:b/>
          <w:sz w:val="20"/>
          <w:szCs w:val="20"/>
        </w:rPr>
        <w:t>-</w:t>
      </w:r>
      <w:r w:rsidR="000523DF" w:rsidRPr="00D829BE">
        <w:rPr>
          <w:rFonts w:ascii="Barlow" w:hAnsi="Barlow" w:cstheme="minorHAnsi"/>
          <w:sz w:val="20"/>
          <w:szCs w:val="20"/>
        </w:rPr>
        <w:t xml:space="preserve"> Kimlik bilgilerim değişti ne yapmalıyım?</w:t>
      </w:r>
    </w:p>
    <w:p w14:paraId="52F5D464" w14:textId="401A6E3F" w:rsidR="009F60DF" w:rsidRPr="00D829BE" w:rsidRDefault="00000F16" w:rsidP="00D829BE">
      <w:pPr>
        <w:jc w:val="both"/>
        <w:rPr>
          <w:rFonts w:ascii="Barlow" w:hAnsi="Barlow" w:cstheme="minorHAnsi"/>
          <w:sz w:val="20"/>
          <w:szCs w:val="20"/>
        </w:rPr>
      </w:pPr>
      <w:r w:rsidRPr="00D829BE">
        <w:rPr>
          <w:rFonts w:ascii="Barlow" w:hAnsi="Barlow" w:cstheme="minorHAnsi"/>
          <w:sz w:val="20"/>
          <w:szCs w:val="20"/>
        </w:rPr>
        <w:t>Personel Daire Başkanlığı web sayfasında formlar bölümünde bulunan Kimlik Bilgisi Değişiklik Bildirimi Formu</w:t>
      </w:r>
      <w:r w:rsidRPr="00D829BE">
        <w:rPr>
          <w:rFonts w:ascii="Barlow" w:hAnsi="Barlow" w:cs="Arial"/>
          <w:color w:val="333333"/>
          <w:spacing w:val="8"/>
          <w:sz w:val="20"/>
          <w:szCs w:val="20"/>
          <w:shd w:val="clear" w:color="auto" w:fill="FFFFFF"/>
        </w:rPr>
        <w:t xml:space="preserve"> </w:t>
      </w:r>
      <w:r w:rsidRPr="00D829BE">
        <w:rPr>
          <w:rFonts w:ascii="Barlow" w:hAnsi="Barlow" w:cstheme="minorHAnsi"/>
          <w:sz w:val="20"/>
          <w:szCs w:val="20"/>
        </w:rPr>
        <w:t>doldurularak görev yaptığınız birime teslim edilecek, söz konusu form biriminizce Personel Daire Başkanlığına iletilecektir. Personel Daire Başkanlığınca size ulaşılarak bilgi verilecek, yeni kimlik kartının size ulaştırılabileceği zaman kartınız basılacaktır.</w:t>
      </w:r>
    </w:p>
    <w:p w14:paraId="3BE1E448" w14:textId="77777777" w:rsidR="009F60DF" w:rsidRPr="00D829BE" w:rsidRDefault="009F60DF">
      <w:pPr>
        <w:rPr>
          <w:rFonts w:ascii="Barlow" w:hAnsi="Barlow" w:cstheme="minorHAnsi"/>
          <w:sz w:val="20"/>
          <w:szCs w:val="20"/>
        </w:rPr>
      </w:pPr>
    </w:p>
    <w:sectPr w:rsidR="009F60DF" w:rsidRPr="00D829BE" w:rsidSect="00F10607">
      <w:headerReference w:type="default" r:id="rId10"/>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CC4E" w14:textId="77777777" w:rsidR="00F10607" w:rsidRDefault="00F10607" w:rsidP="00F76E23">
      <w:pPr>
        <w:spacing w:after="0" w:line="240" w:lineRule="auto"/>
      </w:pPr>
      <w:r>
        <w:separator/>
      </w:r>
    </w:p>
  </w:endnote>
  <w:endnote w:type="continuationSeparator" w:id="0">
    <w:p w14:paraId="331149AD" w14:textId="77777777" w:rsidR="00F10607" w:rsidRDefault="00F10607" w:rsidP="00F7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45B4" w14:textId="77777777" w:rsidR="00D829BE" w:rsidRDefault="00D829BE">
    <w:pPr>
      <w:pStyle w:val="AltBilgi"/>
    </w:pPr>
  </w:p>
  <w:p w14:paraId="5B917AFA" w14:textId="77777777" w:rsidR="00D829BE" w:rsidRDefault="00D829BE">
    <w:pPr>
      <w:pStyle w:val="AltBilgi"/>
    </w:pPr>
  </w:p>
  <w:p w14:paraId="4B3569EA" w14:textId="77777777" w:rsidR="00D829BE" w:rsidRDefault="00D829BE">
    <w:pPr>
      <w:pStyle w:val="AltBilgi"/>
    </w:pPr>
  </w:p>
  <w:p w14:paraId="69DA141B" w14:textId="1C99E1D5" w:rsidR="00D829BE" w:rsidRDefault="00D829BE">
    <w:pPr>
      <w:pStyle w:val="AltBilgi"/>
    </w:pPr>
  </w:p>
  <w:p w14:paraId="7FD96235" w14:textId="3B729BEA" w:rsidR="00D829BE" w:rsidRDefault="00D829BE">
    <w:pPr>
      <w:pStyle w:val="AltBilgi"/>
    </w:pPr>
    <w:r>
      <w:rPr>
        <w:noProof/>
      </w:rPr>
      <w:drawing>
        <wp:anchor distT="0" distB="0" distL="114300" distR="114300" simplePos="0" relativeHeight="251661312" behindDoc="0" locked="0" layoutInCell="1" allowOverlap="1" wp14:anchorId="1E594775" wp14:editId="502E9863">
          <wp:simplePos x="0" y="0"/>
          <wp:positionH relativeFrom="column">
            <wp:posOffset>0</wp:posOffset>
          </wp:positionH>
          <wp:positionV relativeFrom="paragraph">
            <wp:posOffset>17780</wp:posOffset>
          </wp:positionV>
          <wp:extent cx="5152953" cy="380819"/>
          <wp:effectExtent l="0" t="0" r="0" b="635"/>
          <wp:wrapNone/>
          <wp:docPr id="197122219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222190" name="Resim 1971222190"/>
                  <pic:cNvPicPr/>
                </pic:nvPicPr>
                <pic:blipFill>
                  <a:blip r:embed="rId1">
                    <a:extLst>
                      <a:ext uri="{28A0092B-C50C-407E-A947-70E740481C1C}">
                        <a14:useLocalDpi xmlns:a14="http://schemas.microsoft.com/office/drawing/2010/main" val="0"/>
                      </a:ext>
                    </a:extLst>
                  </a:blip>
                  <a:stretch>
                    <a:fillRect/>
                  </a:stretch>
                </pic:blipFill>
                <pic:spPr>
                  <a:xfrm>
                    <a:off x="0" y="0"/>
                    <a:ext cx="5152953" cy="380819"/>
                  </a:xfrm>
                  <a:prstGeom prst="rect">
                    <a:avLst/>
                  </a:prstGeom>
                </pic:spPr>
              </pic:pic>
            </a:graphicData>
          </a:graphic>
          <wp14:sizeRelH relativeFrom="page">
            <wp14:pctWidth>0</wp14:pctWidth>
          </wp14:sizeRelH>
          <wp14:sizeRelV relativeFrom="page">
            <wp14:pctHeight>0</wp14:pctHeight>
          </wp14:sizeRelV>
        </wp:anchor>
      </w:drawing>
    </w:r>
  </w:p>
  <w:p w14:paraId="6FA16459" w14:textId="2247E6EB" w:rsidR="00D829BE" w:rsidRDefault="00D829BE">
    <w:pPr>
      <w:pStyle w:val="AltBilgi"/>
    </w:pPr>
    <w:r>
      <w:rPr>
        <w:noProof/>
      </w:rPr>
      <w:drawing>
        <wp:anchor distT="0" distB="0" distL="114300" distR="114300" simplePos="0" relativeHeight="251663360" behindDoc="0" locked="0" layoutInCell="1" allowOverlap="1" wp14:anchorId="2AA7FE57" wp14:editId="383BF022">
          <wp:simplePos x="0" y="0"/>
          <wp:positionH relativeFrom="column">
            <wp:posOffset>5152390</wp:posOffset>
          </wp:positionH>
          <wp:positionV relativeFrom="paragraph">
            <wp:posOffset>-849086</wp:posOffset>
          </wp:positionV>
          <wp:extent cx="1524000" cy="1473200"/>
          <wp:effectExtent l="0" t="0" r="0" b="0"/>
          <wp:wrapNone/>
          <wp:docPr id="646720541" name="Resim 4" descr="grafik, yazı tipi,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720541" name="Resim 4" descr="grafik, yazı tipi, tasarım içeren bir resim&#10;&#10;Açıklama otomatik olarak oluşturuldu"/>
                  <pic:cNvPicPr/>
                </pic:nvPicPr>
                <pic:blipFill>
                  <a:blip r:embed="rId2">
                    <a:extLst>
                      <a:ext uri="{28A0092B-C50C-407E-A947-70E740481C1C}">
                        <a14:useLocalDpi xmlns:a14="http://schemas.microsoft.com/office/drawing/2010/main" val="0"/>
                      </a:ext>
                    </a:extLst>
                  </a:blip>
                  <a:stretch>
                    <a:fillRect/>
                  </a:stretch>
                </pic:blipFill>
                <pic:spPr>
                  <a:xfrm>
                    <a:off x="0" y="0"/>
                    <a:ext cx="1524000" cy="147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7E3C" w14:textId="77777777" w:rsidR="00F10607" w:rsidRDefault="00F10607" w:rsidP="00F76E23">
      <w:pPr>
        <w:spacing w:after="0" w:line="240" w:lineRule="auto"/>
      </w:pPr>
      <w:r>
        <w:separator/>
      </w:r>
    </w:p>
  </w:footnote>
  <w:footnote w:type="continuationSeparator" w:id="0">
    <w:p w14:paraId="55B4C664" w14:textId="77777777" w:rsidR="00F10607" w:rsidRDefault="00F10607" w:rsidP="00F7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F3A8" w14:textId="5BFAA24D" w:rsidR="00643B59" w:rsidRDefault="00D829BE">
    <w:pPr>
      <w:pStyle w:val="stBilgi"/>
    </w:pPr>
    <w:r>
      <w:rPr>
        <w:noProof/>
      </w:rPr>
      <w:drawing>
        <wp:anchor distT="0" distB="0" distL="114300" distR="114300" simplePos="0" relativeHeight="251659264" behindDoc="0" locked="0" layoutInCell="1" allowOverlap="1" wp14:anchorId="27024A99" wp14:editId="7493E962">
          <wp:simplePos x="0" y="0"/>
          <wp:positionH relativeFrom="column">
            <wp:posOffset>4650740</wp:posOffset>
          </wp:positionH>
          <wp:positionV relativeFrom="paragraph">
            <wp:posOffset>-4082</wp:posOffset>
          </wp:positionV>
          <wp:extent cx="1217295" cy="498475"/>
          <wp:effectExtent l="0" t="0" r="1905" b="0"/>
          <wp:wrapNone/>
          <wp:docPr id="1808286750" name="Resim 2" descr="yazı tipi, el yazısı, hat sanatı, kaligrafi,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86750" name="Resim 2" descr="yazı tipi, el yazısı, hat sanatı, kaligrafi, 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17295" cy="4984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49EC7F7" wp14:editId="63F89883">
          <wp:extent cx="3135086" cy="506870"/>
          <wp:effectExtent l="0" t="0" r="1905" b="1270"/>
          <wp:docPr id="1670098330" name="Resim 1" descr="metin, yazı tipi, grafik, beya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098330" name="Resim 1" descr="metin, yazı tipi, grafik, beyaz içeren bir resim&#10;&#10;Açıklama otomatik olarak oluşturuldu"/>
                  <pic:cNvPicPr/>
                </pic:nvPicPr>
                <pic:blipFill>
                  <a:blip r:embed="rId2">
                    <a:extLst>
                      <a:ext uri="{28A0092B-C50C-407E-A947-70E740481C1C}">
                        <a14:useLocalDpi xmlns:a14="http://schemas.microsoft.com/office/drawing/2010/main" val="0"/>
                      </a:ext>
                    </a:extLst>
                  </a:blip>
                  <a:stretch>
                    <a:fillRect/>
                  </a:stretch>
                </pic:blipFill>
                <pic:spPr>
                  <a:xfrm>
                    <a:off x="0" y="0"/>
                    <a:ext cx="3135086" cy="506870"/>
                  </a:xfrm>
                  <a:prstGeom prst="rect">
                    <a:avLst/>
                  </a:prstGeom>
                </pic:spPr>
              </pic:pic>
            </a:graphicData>
          </a:graphic>
        </wp:inline>
      </w:drawing>
    </w:r>
  </w:p>
  <w:p w14:paraId="74D7FDA3" w14:textId="77777777" w:rsidR="00D829BE" w:rsidRDefault="00D829BE">
    <w:pPr>
      <w:pStyle w:val="stBilgi"/>
    </w:pPr>
  </w:p>
  <w:p w14:paraId="3A114C6A" w14:textId="77777777" w:rsidR="00D829BE" w:rsidRDefault="00D829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41FE"/>
    <w:multiLevelType w:val="hybridMultilevel"/>
    <w:tmpl w:val="1A9074AA"/>
    <w:lvl w:ilvl="0" w:tplc="F13882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0828F9"/>
    <w:multiLevelType w:val="hybridMultilevel"/>
    <w:tmpl w:val="A740BD6E"/>
    <w:lvl w:ilvl="0" w:tplc="44B67A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56463896">
    <w:abstractNumId w:val="0"/>
  </w:num>
  <w:num w:numId="2" w16cid:durableId="1308558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45"/>
    <w:rsid w:val="00000F16"/>
    <w:rsid w:val="00046565"/>
    <w:rsid w:val="000523DF"/>
    <w:rsid w:val="0005403A"/>
    <w:rsid w:val="00075508"/>
    <w:rsid w:val="000937DF"/>
    <w:rsid w:val="000A65F1"/>
    <w:rsid w:val="000B146C"/>
    <w:rsid w:val="001130DA"/>
    <w:rsid w:val="001341B9"/>
    <w:rsid w:val="00225224"/>
    <w:rsid w:val="00257088"/>
    <w:rsid w:val="002B172F"/>
    <w:rsid w:val="003631BE"/>
    <w:rsid w:val="00373685"/>
    <w:rsid w:val="003737E0"/>
    <w:rsid w:val="00384C0F"/>
    <w:rsid w:val="003B332B"/>
    <w:rsid w:val="003C713A"/>
    <w:rsid w:val="003D6B53"/>
    <w:rsid w:val="00446B1C"/>
    <w:rsid w:val="0046405A"/>
    <w:rsid w:val="00486449"/>
    <w:rsid w:val="00507655"/>
    <w:rsid w:val="00517E28"/>
    <w:rsid w:val="00583459"/>
    <w:rsid w:val="005B400E"/>
    <w:rsid w:val="005B5977"/>
    <w:rsid w:val="005F55B2"/>
    <w:rsid w:val="00643B59"/>
    <w:rsid w:val="006F5728"/>
    <w:rsid w:val="00731BCA"/>
    <w:rsid w:val="008602DE"/>
    <w:rsid w:val="00877570"/>
    <w:rsid w:val="008950D7"/>
    <w:rsid w:val="00927AD8"/>
    <w:rsid w:val="00955C23"/>
    <w:rsid w:val="009567E3"/>
    <w:rsid w:val="0096302C"/>
    <w:rsid w:val="009B4B40"/>
    <w:rsid w:val="009D51E5"/>
    <w:rsid w:val="009F60DF"/>
    <w:rsid w:val="00A950BE"/>
    <w:rsid w:val="00AD7365"/>
    <w:rsid w:val="00B51577"/>
    <w:rsid w:val="00B82400"/>
    <w:rsid w:val="00BC3133"/>
    <w:rsid w:val="00BE11F4"/>
    <w:rsid w:val="00BF6CAB"/>
    <w:rsid w:val="00C33AAA"/>
    <w:rsid w:val="00C357EF"/>
    <w:rsid w:val="00C36047"/>
    <w:rsid w:val="00C43C78"/>
    <w:rsid w:val="00C450A3"/>
    <w:rsid w:val="00C87942"/>
    <w:rsid w:val="00CC68BD"/>
    <w:rsid w:val="00D60997"/>
    <w:rsid w:val="00D71D45"/>
    <w:rsid w:val="00D829BE"/>
    <w:rsid w:val="00EB732A"/>
    <w:rsid w:val="00EF5C77"/>
    <w:rsid w:val="00F10607"/>
    <w:rsid w:val="00F76E23"/>
    <w:rsid w:val="00F77B2F"/>
    <w:rsid w:val="00FE0246"/>
    <w:rsid w:val="00FF7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2C10"/>
  <w15:chartTrackingRefBased/>
  <w15:docId w15:val="{0CDA147B-DE1F-467D-B2B8-8D7E366E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713A"/>
    <w:rPr>
      <w:color w:val="0563C1" w:themeColor="hyperlink"/>
      <w:u w:val="single"/>
    </w:rPr>
  </w:style>
  <w:style w:type="paragraph" w:styleId="ListeParagraf">
    <w:name w:val="List Paragraph"/>
    <w:basedOn w:val="Normal"/>
    <w:uiPriority w:val="34"/>
    <w:qFormat/>
    <w:rsid w:val="00C357EF"/>
    <w:pPr>
      <w:ind w:left="720"/>
      <w:contextualSpacing/>
    </w:pPr>
  </w:style>
  <w:style w:type="paragraph" w:styleId="stBilgi">
    <w:name w:val="header"/>
    <w:basedOn w:val="Normal"/>
    <w:link w:val="stBilgiChar"/>
    <w:uiPriority w:val="99"/>
    <w:unhideWhenUsed/>
    <w:rsid w:val="00F76E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6E23"/>
  </w:style>
  <w:style w:type="paragraph" w:styleId="AltBilgi">
    <w:name w:val="footer"/>
    <w:basedOn w:val="Normal"/>
    <w:link w:val="AltBilgiChar"/>
    <w:uiPriority w:val="99"/>
    <w:unhideWhenUsed/>
    <w:rsid w:val="00F76E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6E23"/>
  </w:style>
  <w:style w:type="paragraph" w:styleId="BalonMetni">
    <w:name w:val="Balloon Text"/>
    <w:basedOn w:val="Normal"/>
    <w:link w:val="BalonMetniChar"/>
    <w:uiPriority w:val="99"/>
    <w:semiHidden/>
    <w:unhideWhenUsed/>
    <w:rsid w:val="00C450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o.btu.edu.tr/dosyalar/bidb/Dosyalar/BTU_Merkezi_Yazici_%20Kullanim_Kilavuz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s.btu.edu.tr/tr/sayfa/detay/4398/beslenme-ve-di%CC%87yeteti%CC%8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ks.btu.edu.tr/tr/sayfa/detay/4556/anlasmali-saglik-kurumlar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5015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Turkmen</dc:creator>
  <cp:keywords/>
  <dc:description/>
  <cp:lastModifiedBy>DİLEK BAYRAKTAR</cp:lastModifiedBy>
  <cp:revision>3</cp:revision>
  <cp:lastPrinted>2024-02-07T08:22:00Z</cp:lastPrinted>
  <dcterms:created xsi:type="dcterms:W3CDTF">2024-03-21T12:23:00Z</dcterms:created>
  <dcterms:modified xsi:type="dcterms:W3CDTF">2024-03-27T07:04:00Z</dcterms:modified>
</cp:coreProperties>
</file>