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val="en-GB" w:eastAsia="en-GB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C769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Atakan Kalfa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C76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Makina Muhendisligi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C76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Prof.Dr.Onur Saray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C769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9A">
              <w:rPr>
                <w:rFonts w:ascii="Times New Roman" w:hAnsi="Times New Roman" w:cs="Times New Roman"/>
                <w:sz w:val="24"/>
                <w:szCs w:val="24"/>
              </w:rPr>
              <w:t>Polimer Matrisli Kompozitler ve Uretim Prosesleri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769A">
              <w:rPr>
                <w:rFonts w:ascii="Times New Roman" w:hAnsi="Times New Roman" w:cs="Times New Roman"/>
                <w:sz w:val="24"/>
                <w:szCs w:val="24"/>
              </w:rPr>
              <w:t>24/01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C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C769A" w:rsidP="006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Online-google meet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9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69A" w:rsidRPr="006C769A" w:rsidRDefault="006C769A" w:rsidP="006C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69A">
              <w:rPr>
                <w:rFonts w:ascii="Times New Roman" w:hAnsi="Times New Roman" w:cs="Times New Roman"/>
                <w:sz w:val="24"/>
                <w:szCs w:val="24"/>
              </w:rPr>
              <w:t>Video call link: https://meet.google.com/qur-furh-mho</w:t>
            </w:r>
          </w:p>
          <w:p w:rsidR="007A0ED3" w:rsidRPr="00DA2355" w:rsidRDefault="007A0ED3" w:rsidP="006C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80" w:rsidRDefault="00424980" w:rsidP="005F3207">
      <w:pPr>
        <w:spacing w:after="0" w:line="240" w:lineRule="auto"/>
      </w:pPr>
      <w:r>
        <w:separator/>
      </w:r>
    </w:p>
  </w:endnote>
  <w:endnote w:type="continuationSeparator" w:id="0">
    <w:p w:rsidR="00424980" w:rsidRDefault="0042498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80" w:rsidRDefault="00424980" w:rsidP="005F3207">
      <w:pPr>
        <w:spacing w:after="0" w:line="240" w:lineRule="auto"/>
      </w:pPr>
      <w:r>
        <w:separator/>
      </w:r>
    </w:p>
  </w:footnote>
  <w:footnote w:type="continuationSeparator" w:id="0">
    <w:p w:rsidR="00424980" w:rsidRDefault="0042498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24980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6C769A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C77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uksupport@accu.eu</cp:lastModifiedBy>
  <cp:revision>2</cp:revision>
  <cp:lastPrinted>2020-06-01T13:59:00Z</cp:lastPrinted>
  <dcterms:created xsi:type="dcterms:W3CDTF">2024-01-17T09:50:00Z</dcterms:created>
  <dcterms:modified xsi:type="dcterms:W3CDTF">2024-01-17T09:50:00Z</dcterms:modified>
</cp:coreProperties>
</file>