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F6" w:rsidRPr="00852DF6" w:rsidRDefault="00852DF6" w:rsidP="00852DF6"/>
    <w:p w:rsidR="00852DF6" w:rsidRPr="00852DF6" w:rsidRDefault="00852DF6" w:rsidP="00852DF6">
      <w:pPr>
        <w:ind w:left="708" w:firstLine="708"/>
      </w:pPr>
      <w:r w:rsidRPr="00852DF6">
        <w:t xml:space="preserve"> </w:t>
      </w:r>
      <w:r w:rsidRPr="00852DF6">
        <w:rPr>
          <w:b/>
          <w:bCs/>
        </w:rPr>
        <w:t xml:space="preserve">GİZLİLİK VE GİZLİ BELGELERİN AÇIKLANMAMASI SÖZLEŞMESİ </w:t>
      </w:r>
    </w:p>
    <w:p w:rsidR="00852DF6" w:rsidRPr="00852DF6" w:rsidRDefault="00852DF6" w:rsidP="00852DF6">
      <w:r w:rsidRPr="00852DF6">
        <w:rPr>
          <w:b/>
          <w:bCs/>
        </w:rPr>
        <w:t xml:space="preserve">1. TARAFLAR </w:t>
      </w:r>
    </w:p>
    <w:p w:rsidR="00852DF6" w:rsidRPr="00852DF6" w:rsidRDefault="00852DF6" w:rsidP="00852DF6">
      <w:r w:rsidRPr="00852DF6">
        <w:t xml:space="preserve">İş bu </w:t>
      </w:r>
      <w:proofErr w:type="spellStart"/>
      <w:r w:rsidRPr="00852DF6">
        <w:t>sözleşme’nin</w:t>
      </w:r>
      <w:proofErr w:type="spellEnd"/>
      <w:r w:rsidRPr="00852DF6">
        <w:t xml:space="preserve"> tarafları; </w:t>
      </w:r>
    </w:p>
    <w:p w:rsidR="00852DF6" w:rsidRPr="00852DF6" w:rsidRDefault="00852DF6" w:rsidP="00852DF6">
      <w:r w:rsidRPr="00852DF6">
        <w:rPr>
          <w:b/>
          <w:bCs/>
        </w:rPr>
        <w:t xml:space="preserve">1.1. </w:t>
      </w:r>
      <w:proofErr w:type="gramStart"/>
      <w:r w:rsidRPr="00852DF6">
        <w:t>……………….</w:t>
      </w:r>
      <w:proofErr w:type="gramEnd"/>
      <w:r w:rsidRPr="00852DF6">
        <w:t xml:space="preserve"> adresinde bulunan, </w:t>
      </w:r>
      <w:proofErr w:type="gramStart"/>
      <w:r w:rsidRPr="00852DF6">
        <w:t>………………..</w:t>
      </w:r>
      <w:proofErr w:type="gramEnd"/>
      <w:r w:rsidRPr="00852DF6">
        <w:t xml:space="preserve"> (İşbu sözleşmede “GİZLİ BİLGİLERİ VEREN TARAF” olarak anılacaktır), </w:t>
      </w:r>
    </w:p>
    <w:tbl>
      <w:tblPr>
        <w:tblW w:w="0" w:type="auto"/>
        <w:tblBorders>
          <w:top w:val="nil"/>
          <w:left w:val="nil"/>
          <w:bottom w:val="nil"/>
          <w:right w:val="nil"/>
        </w:tblBorders>
        <w:tblLayout w:type="fixed"/>
        <w:tblLook w:val="0000" w:firstRow="0" w:lastRow="0" w:firstColumn="0" w:lastColumn="0" w:noHBand="0" w:noVBand="0"/>
      </w:tblPr>
      <w:tblGrid>
        <w:gridCol w:w="1959"/>
      </w:tblGrid>
      <w:tr w:rsidR="00852DF6" w:rsidRPr="00852DF6">
        <w:trPr>
          <w:trHeight w:val="315"/>
        </w:trPr>
        <w:tc>
          <w:tcPr>
            <w:tcW w:w="1959" w:type="dxa"/>
          </w:tcPr>
          <w:p w:rsidR="00852DF6" w:rsidRPr="00852DF6" w:rsidRDefault="00852DF6" w:rsidP="00852DF6">
            <w:r w:rsidRPr="00852DF6">
              <w:t xml:space="preserve">Buluş Sahibinin Adı Soyadı </w:t>
            </w:r>
          </w:p>
        </w:tc>
      </w:tr>
      <w:tr w:rsidR="00852DF6" w:rsidRPr="00852DF6">
        <w:trPr>
          <w:trHeight w:val="109"/>
        </w:trPr>
        <w:tc>
          <w:tcPr>
            <w:tcW w:w="1959" w:type="dxa"/>
          </w:tcPr>
          <w:p w:rsidR="00852DF6" w:rsidRPr="00852DF6" w:rsidRDefault="00852DF6" w:rsidP="00852DF6">
            <w:r w:rsidRPr="00852DF6">
              <w:t xml:space="preserve">TC Kimlik No </w:t>
            </w:r>
          </w:p>
        </w:tc>
      </w:tr>
      <w:tr w:rsidR="00852DF6" w:rsidRPr="00852DF6">
        <w:trPr>
          <w:trHeight w:val="109"/>
        </w:trPr>
        <w:tc>
          <w:tcPr>
            <w:tcW w:w="1959" w:type="dxa"/>
          </w:tcPr>
          <w:p w:rsidR="00852DF6" w:rsidRPr="00852DF6" w:rsidRDefault="00852DF6" w:rsidP="00852DF6">
            <w:r w:rsidRPr="00852DF6">
              <w:t xml:space="preserve">E-Mail </w:t>
            </w:r>
          </w:p>
        </w:tc>
      </w:tr>
      <w:tr w:rsidR="00852DF6" w:rsidRPr="00852DF6">
        <w:trPr>
          <w:trHeight w:val="109"/>
        </w:trPr>
        <w:tc>
          <w:tcPr>
            <w:tcW w:w="1959" w:type="dxa"/>
          </w:tcPr>
          <w:p w:rsidR="00852DF6" w:rsidRPr="00852DF6" w:rsidRDefault="00852DF6" w:rsidP="00852DF6">
            <w:r w:rsidRPr="00852DF6">
              <w:t xml:space="preserve">Telefon No </w:t>
            </w:r>
          </w:p>
        </w:tc>
      </w:tr>
      <w:tr w:rsidR="00852DF6" w:rsidRPr="00852DF6">
        <w:trPr>
          <w:trHeight w:val="109"/>
        </w:trPr>
        <w:tc>
          <w:tcPr>
            <w:tcW w:w="1959" w:type="dxa"/>
          </w:tcPr>
          <w:p w:rsidR="00852DF6" w:rsidRPr="00852DF6" w:rsidRDefault="00852DF6" w:rsidP="00852DF6">
            <w:r w:rsidRPr="00852DF6">
              <w:t xml:space="preserve">Adres </w:t>
            </w:r>
          </w:p>
        </w:tc>
      </w:tr>
    </w:tbl>
    <w:p w:rsidR="00852DF6" w:rsidRPr="00852DF6" w:rsidRDefault="00852DF6" w:rsidP="00852DF6"/>
    <w:p w:rsidR="00852DF6" w:rsidRPr="00852DF6" w:rsidRDefault="00852DF6" w:rsidP="00852DF6">
      <w:r w:rsidRPr="00852DF6">
        <w:t xml:space="preserve"> </w:t>
      </w:r>
      <w:r w:rsidRPr="00852DF6">
        <w:rPr>
          <w:b/>
          <w:bCs/>
        </w:rPr>
        <w:t xml:space="preserve">1.2. </w:t>
      </w:r>
    </w:p>
    <w:p w:rsidR="0026288E" w:rsidRDefault="00852DF6" w:rsidP="0026288E">
      <w:r w:rsidRPr="00852DF6">
        <w:t xml:space="preserve"> “</w:t>
      </w:r>
      <w:r w:rsidR="00B854C1" w:rsidRPr="00B854C1">
        <w:t>Mimar Sinan Mahallesi Mimar Sinan Bulvarı Eflak Caddesi No:177 16310 Yıldırım/BURSA</w:t>
      </w:r>
      <w:r w:rsidRPr="00852DF6">
        <w:t>” adresinde bulunan</w:t>
      </w:r>
      <w:r w:rsidR="003D72F1">
        <w:t xml:space="preserve"> BURSA</w:t>
      </w:r>
      <w:r w:rsidRPr="00852DF6">
        <w:t xml:space="preserve"> TEKNİK ÜNİVERSİTESİ </w:t>
      </w:r>
      <w:r w:rsidR="00B854C1">
        <w:t>FİKRİ SINAİ M</w:t>
      </w:r>
      <w:r w:rsidR="0026288E">
        <w:t xml:space="preserve">ÜLKİYET HAKLARI KURULU Başkanı Prof. </w:t>
      </w:r>
      <w:r w:rsidR="00B854C1">
        <w:t xml:space="preserve">Dr. </w:t>
      </w:r>
      <w:r w:rsidR="0026288E">
        <w:t xml:space="preserve">Sinan UYANIK </w:t>
      </w:r>
      <w:r w:rsidR="0026288E" w:rsidRPr="00852DF6">
        <w:t>(bu</w:t>
      </w:r>
      <w:r w:rsidR="0026288E">
        <w:t xml:space="preserve">ndan böyle GİZLİ BİLGİLERİ ALAN TARAF </w:t>
      </w:r>
      <w:r w:rsidR="0026288E" w:rsidRPr="00852DF6">
        <w:t>olarak anılacaktır).</w:t>
      </w:r>
    </w:p>
    <w:p w:rsidR="00852DF6" w:rsidRPr="00852DF6" w:rsidRDefault="00852DF6" w:rsidP="00852DF6">
      <w:bookmarkStart w:id="0" w:name="_GoBack"/>
      <w:bookmarkEnd w:id="0"/>
    </w:p>
    <w:p w:rsidR="00852DF6" w:rsidRPr="00852DF6" w:rsidRDefault="00852DF6" w:rsidP="00852DF6">
      <w:r w:rsidRPr="00852DF6">
        <w:rPr>
          <w:b/>
          <w:bCs/>
        </w:rPr>
        <w:t xml:space="preserve">2. GİZLİ BİLGİLER </w:t>
      </w:r>
    </w:p>
    <w:p w:rsidR="00852DF6" w:rsidRPr="00852DF6" w:rsidRDefault="00852DF6" w:rsidP="00852DF6">
      <w:r w:rsidRPr="00852DF6">
        <w:t xml:space="preserve">Gizli Bilgi Sahibi karşı tarafa inanarak kendisine ait gizli bilgileri vermiştir. Gizli Bilgiler; sözleşme kapsamında Patent veya Faydalı Model Belgesi başvuruları yapılmak amacıyla verilen gizli olarak nitelendirilecek tüm bilgilerdir. Patent veya Faydalı Model belgesi ile korunabilecek buluşlar ve ayrıca bu konu ile ilgili ticari sırlar, eserler, bilgisayar yazılımları, ara yüzler, kaynak kodları, endüstriyel tasarımlar konularında yapılacak işlerin gereği olarak alan tarafa verilen yazılı ve/veya sözlü veya her türlü diğer araçlarla verilen tüm bilgiler gizlilik kapsamındadır. </w:t>
      </w:r>
    </w:p>
    <w:p w:rsidR="00852DF6" w:rsidRPr="00852DF6" w:rsidRDefault="00852DF6" w:rsidP="00852DF6">
      <w:r w:rsidRPr="00852DF6">
        <w:rPr>
          <w:b/>
          <w:bCs/>
        </w:rPr>
        <w:t xml:space="preserve">3. GİZLİ BİLGİLERİ ALAN(LAR)IN YÜKÜMLÜLÜKLERİ </w:t>
      </w:r>
    </w:p>
    <w:p w:rsidR="00852DF6" w:rsidRPr="00852DF6" w:rsidRDefault="00852DF6" w:rsidP="00852DF6">
      <w:r w:rsidRPr="00852DF6">
        <w:t xml:space="preserve">Gizli Bilgileri Alan Taraf, sözleşmenin imzalandığı tarihte </w:t>
      </w:r>
      <w:r w:rsidR="003D72F1">
        <w:t xml:space="preserve">kendi </w:t>
      </w:r>
      <w:r w:rsidRPr="00852DF6">
        <w:t>bünyesinde çalışan veya sözleşme süresince işyerinde çalışacak tüm personelleriyle beraber, kendisinin yukarıda</w:t>
      </w:r>
      <w:r>
        <w:t xml:space="preserve"> </w:t>
      </w:r>
      <w:r w:rsidRPr="00852DF6">
        <w:t>sayılan bilgileri inanılan kişi/kişiler olarak aldığını kabul eder. Bu bilgilerin Gizli Bilgi Sahibine ait olduğunu bu nedenle taraflar arasındaki ilişki çerçevesinde hiçbir surette başka amaçlar için kullanılmayacağını, bu bilgileri yalnız Gizl</w:t>
      </w:r>
      <w:r w:rsidR="003D72F1">
        <w:t xml:space="preserve">i Bilgileri Alanın işin yürütülmesiyle ilgili </w:t>
      </w:r>
      <w:r w:rsidRPr="00852DF6">
        <w:t xml:space="preserve">olan yetkililerine verilebileceğini, bunu yaparken her türlü koruyucu önlemleri alacağını taahhüt eder. </w:t>
      </w:r>
    </w:p>
    <w:p w:rsidR="00852DF6" w:rsidRPr="00852DF6" w:rsidRDefault="00852DF6" w:rsidP="00852DF6">
      <w:r w:rsidRPr="00852DF6">
        <w:lastRenderedPageBreak/>
        <w:t>Gizli Bilgileri Alan, tarafl</w:t>
      </w:r>
      <w:r w:rsidR="003D72F1">
        <w:t>ar arasında yapılacak işler</w:t>
      </w:r>
      <w:r w:rsidRPr="00852DF6">
        <w:t xml:space="preserve"> dışında bilgi ve belgeleri çoğaltamaz, kopyalayamaz, suretlerini alamaz. </w:t>
      </w:r>
    </w:p>
    <w:p w:rsidR="00852DF6" w:rsidRPr="00852DF6" w:rsidRDefault="00852DF6" w:rsidP="00852DF6">
      <w:r w:rsidRPr="00852DF6">
        <w:rPr>
          <w:b/>
          <w:bCs/>
        </w:rPr>
        <w:t xml:space="preserve">4. GİZLİ TUTMA YÜKÜMLÜLÜĞÜNÜN BAŞLADIĞI TARİH </w:t>
      </w:r>
    </w:p>
    <w:p w:rsidR="00852DF6" w:rsidRPr="00852DF6" w:rsidRDefault="00852DF6" w:rsidP="00852DF6">
      <w:r w:rsidRPr="00852DF6">
        <w:t xml:space="preserve">Gizli Bilgi Alanın yükümlülükleri, Gizli Bilgi Sahibi tarafından Gizli Bilginin bu sözleşme uyarınca kendisine serbestçe verildiği andan itibaren başlar. Patent veya Faydalı Model Belgesi başvurularının yapılması ve yasal süresi içinde Patent veya Faydalı Model belgesinin yayımlanması ile yayımlanan içerik itibariyle gizlilik sona erer. </w:t>
      </w:r>
    </w:p>
    <w:p w:rsidR="00852DF6" w:rsidRDefault="00852DF6" w:rsidP="00852DF6">
      <w:r w:rsidRPr="00852DF6">
        <w:rPr>
          <w:b/>
          <w:bCs/>
        </w:rPr>
        <w:t xml:space="preserve">5. DİĞER BİLGİLER </w:t>
      </w:r>
    </w:p>
    <w:p w:rsidR="00852DF6" w:rsidRPr="00852DF6" w:rsidRDefault="00852DF6" w:rsidP="00852DF6">
      <w:r w:rsidRPr="00852DF6">
        <w:t xml:space="preserve">Gizli Bilgileri Alanın yükümlülüğü bu sözleşme çerçevesinde inanılarak verilen Gizli Bilgilere ilişkindir. </w:t>
      </w:r>
    </w:p>
    <w:p w:rsidR="00852DF6" w:rsidRPr="00852DF6" w:rsidRDefault="00852DF6" w:rsidP="00852DF6">
      <w:r w:rsidRPr="00852DF6">
        <w:rPr>
          <w:b/>
          <w:bCs/>
        </w:rPr>
        <w:t xml:space="preserve">6. LİSANSIN YOKLUĞU </w:t>
      </w:r>
    </w:p>
    <w:p w:rsidR="00852DF6" w:rsidRPr="00852DF6" w:rsidRDefault="00852DF6" w:rsidP="00852DF6">
      <w:r w:rsidRPr="00852DF6">
        <w:t>Gizli Bilgileri Alan Tarafa yukarıda belirtilen gizli bilgilerin inanarak sunulmuş olması</w:t>
      </w:r>
      <w:r w:rsidR="003D72F1">
        <w:t>,</w:t>
      </w:r>
      <w:r w:rsidRPr="00852DF6">
        <w:t xml:space="preserve"> yukarıda belirtilen haklarda lisans (veya </w:t>
      </w:r>
      <w:proofErr w:type="spellStart"/>
      <w:r w:rsidRPr="00852DF6">
        <w:t>know</w:t>
      </w:r>
      <w:proofErr w:type="spellEnd"/>
      <w:r w:rsidRPr="00852DF6">
        <w:t xml:space="preserve"> – how) verildiği anlamına gelmez. Bu nedenle de Gizli Bilgileri Alan Tarafın lisans hakları söz konusu değildir. </w:t>
      </w:r>
    </w:p>
    <w:p w:rsidR="00852DF6" w:rsidRPr="00852DF6" w:rsidRDefault="00852DF6" w:rsidP="00852DF6">
      <w:r w:rsidRPr="00852DF6">
        <w:rPr>
          <w:b/>
          <w:bCs/>
        </w:rPr>
        <w:t xml:space="preserve">7. REKLAM YASAĞI </w:t>
      </w:r>
    </w:p>
    <w:p w:rsidR="00852DF6" w:rsidRPr="003D72F1" w:rsidRDefault="00852DF6" w:rsidP="00852DF6">
      <w:r w:rsidRPr="00852DF6">
        <w:t>Gizli Bilgi Alan Taraf, Gizli Bilgi Veren Tarafla yaptığı bu sözleşmeyi, bu sözleşmenin hükümlerini veya bu sözleşmeye konu edilen işleri, yapılan müzakereleri üçüncü kişilere açıklamayacaktır.</w:t>
      </w:r>
    </w:p>
    <w:p w:rsidR="00852DF6" w:rsidRPr="00852DF6" w:rsidRDefault="00852DF6" w:rsidP="00852DF6">
      <w:r w:rsidRPr="00852DF6">
        <w:rPr>
          <w:b/>
          <w:bCs/>
        </w:rPr>
        <w:t xml:space="preserve">8. SON SÖZLEŞME </w:t>
      </w:r>
    </w:p>
    <w:p w:rsidR="00852DF6" w:rsidRDefault="003D72F1" w:rsidP="00852DF6">
      <w:r>
        <w:t xml:space="preserve">Bu sözleşme, </w:t>
      </w:r>
      <w:r w:rsidR="00852DF6" w:rsidRPr="00852DF6">
        <w:t>taraflar arasında önceden bu konuyla ilgili yapılmış olan tüm sözlü ve yazılı sözleşmeleri sona erdirir ve onların yerine geçer. Bu sözleşme şartlarının değiştirilmesi her iki yanın karşılıklı rızasıyla ve yazılı biçimde mümkün olacaktır.</w:t>
      </w:r>
    </w:p>
    <w:p w:rsidR="003D72F1" w:rsidRDefault="003D72F1" w:rsidP="00852DF6"/>
    <w:p w:rsidR="00852DF6" w:rsidRPr="00852DF6" w:rsidRDefault="00852DF6" w:rsidP="00852DF6">
      <w:r w:rsidRPr="00852DF6">
        <w:rPr>
          <w:b/>
          <w:bCs/>
        </w:rPr>
        <w:t xml:space="preserve">9. DEVİR YASAĞI </w:t>
      </w:r>
    </w:p>
    <w:p w:rsidR="00852DF6" w:rsidRPr="00852DF6" w:rsidRDefault="00852DF6" w:rsidP="00852DF6">
      <w:r w:rsidRPr="00852DF6">
        <w:t xml:space="preserve">Gizli Bilgi Alan Taraf, Gizli Bilgi Veren Tarafın yazılı ön izni olmaksızın bu sözleşmeyi ya da sözleşmeden doğan herhangi bir hak, alacak, borç ve yükümlülüklerini başkalarına devir edemez. </w:t>
      </w:r>
    </w:p>
    <w:p w:rsidR="00852DF6" w:rsidRPr="00852DF6" w:rsidRDefault="00852DF6" w:rsidP="00852DF6">
      <w:r w:rsidRPr="00852DF6">
        <w:rPr>
          <w:b/>
          <w:bCs/>
        </w:rPr>
        <w:t xml:space="preserve">10. BİLDİRİMLERİN ŞEKLİ VE USÜLÜ </w:t>
      </w:r>
    </w:p>
    <w:p w:rsidR="00852DF6" w:rsidRPr="00852DF6" w:rsidRDefault="00852DF6" w:rsidP="00852DF6">
      <w:r w:rsidRPr="00852DF6">
        <w:t xml:space="preserve">Bu sözleşmeyle ilgili olarak taraflar arasında yapılacak her türlü bildirim yazılı şekilde ve taahhütlü posta veya özel kurye ile yapılacak ve elektronik posta ile teyit edilecektir. </w:t>
      </w:r>
    </w:p>
    <w:p w:rsidR="00F11CBB" w:rsidRDefault="00F11CBB" w:rsidP="00852DF6">
      <w:pPr>
        <w:rPr>
          <w:b/>
          <w:bCs/>
        </w:rPr>
      </w:pPr>
    </w:p>
    <w:p w:rsidR="00F11CBB" w:rsidRDefault="00F11CBB" w:rsidP="00852DF6">
      <w:pPr>
        <w:rPr>
          <w:b/>
          <w:bCs/>
        </w:rPr>
      </w:pPr>
    </w:p>
    <w:p w:rsidR="00852DF6" w:rsidRPr="00852DF6" w:rsidRDefault="00852DF6" w:rsidP="00852DF6">
      <w:r w:rsidRPr="00852DF6">
        <w:rPr>
          <w:b/>
          <w:bCs/>
        </w:rPr>
        <w:t xml:space="preserve">11. SÖZLEŞMEYE AYKIRI DAVRANIŞ: </w:t>
      </w:r>
    </w:p>
    <w:p w:rsidR="00852DF6" w:rsidRPr="00852DF6" w:rsidRDefault="00852DF6" w:rsidP="00852DF6">
      <w:r w:rsidRPr="00852DF6">
        <w:t xml:space="preserve">Gizli Bilgileri Alan Taraf, çalışanı veya yardımcısı, bu sözleşmedeki Gizli Bilgileri kişisel veya üçüncü kişiler aracılığıyla kullanmak suretiyle çıkar sağladığı veya sağlamadığı hallerde sözleşmeye aykırı davranmış olur. </w:t>
      </w:r>
    </w:p>
    <w:p w:rsidR="00852DF6" w:rsidRPr="00852DF6" w:rsidRDefault="00852DF6" w:rsidP="00852DF6">
      <w:r w:rsidRPr="00852DF6">
        <w:lastRenderedPageBreak/>
        <w:t xml:space="preserve">Böyle bir durumda Gizli Bilgileri Alan Taraf, Veren Tarafın sözleşmeye aykırı davranıldığına ilişkin duyurusunu aldığı andan itibaren üç gün içinde tüm gizli bilgi ve belgeleri Gizli Bilgiyi Verene iade edecektir. </w:t>
      </w:r>
    </w:p>
    <w:p w:rsidR="00852DF6" w:rsidRPr="00852DF6" w:rsidRDefault="00852DF6" w:rsidP="00852DF6">
      <w:r w:rsidRPr="00852DF6">
        <w:rPr>
          <w:b/>
          <w:bCs/>
        </w:rPr>
        <w:t xml:space="preserve">12. SÖZLEŞME SÜRESİ: </w:t>
      </w:r>
    </w:p>
    <w:p w:rsidR="00852DF6" w:rsidRPr="00852DF6" w:rsidRDefault="00852DF6" w:rsidP="00852DF6">
      <w:r w:rsidRPr="00852DF6">
        <w:t xml:space="preserve">Bu sözleşme her iki Taraf arasındaki temel ilişki süresince; Patent veya Faydalı Model Belgesi başvurularının yapılması ve yasal süresi içinde Patent veya Faydalı Model belgesinin yayımlanması ile yayımlanan içerik itibariyle gizlilik sona erer. </w:t>
      </w:r>
    </w:p>
    <w:p w:rsidR="00852DF6" w:rsidRPr="00852DF6" w:rsidRDefault="00852DF6" w:rsidP="00852DF6">
      <w:r w:rsidRPr="00852DF6">
        <w:rPr>
          <w:b/>
          <w:bCs/>
        </w:rPr>
        <w:t xml:space="preserve">13. YETKİLİ MAHKEME: </w:t>
      </w:r>
    </w:p>
    <w:p w:rsidR="00852DF6" w:rsidRDefault="00852DF6" w:rsidP="00852DF6">
      <w:r w:rsidRPr="00852DF6">
        <w:t xml:space="preserve">Bu sözleşme konusu işlemlerden kaynaklanabilecek her çeşit anlaşmazlık taraflar arasında ve iyi niyet kuralları çerçevesinde görüşmeler yoluyla çözümlenecektir. Çözümlenemeyen anlaşmazlıklarda yetkili yargı merci </w:t>
      </w:r>
      <w:r>
        <w:t>Bursa</w:t>
      </w:r>
      <w:r w:rsidRPr="00852DF6">
        <w:t xml:space="preserve"> Mahkemeleri ve İcra Daireleri olacaktır.</w:t>
      </w:r>
    </w:p>
    <w:p w:rsidR="00852DF6" w:rsidRPr="00852DF6" w:rsidRDefault="00852DF6" w:rsidP="00852DF6">
      <w:r w:rsidRPr="00852DF6">
        <w:rPr>
          <w:b/>
          <w:bCs/>
        </w:rPr>
        <w:t xml:space="preserve">14. İLGİLİLER </w:t>
      </w:r>
    </w:p>
    <w:p w:rsidR="00852DF6" w:rsidRDefault="00852DF6" w:rsidP="00852DF6">
      <w:r w:rsidRPr="00852DF6">
        <w:t xml:space="preserve">Bu sözleşme konusu iş ve işlemler taraflarca belirlenecek kişiler tarafından yürütülecektir. </w:t>
      </w:r>
    </w:p>
    <w:p w:rsidR="002442EE" w:rsidRPr="002442EE" w:rsidRDefault="002442EE" w:rsidP="00852DF6">
      <w:pPr>
        <w:rPr>
          <w:b/>
        </w:rPr>
      </w:pPr>
      <w:r w:rsidRPr="002442EE">
        <w:rPr>
          <w:b/>
        </w:rPr>
        <w:t>15.DİĞER HÜKÜMLER</w:t>
      </w:r>
    </w:p>
    <w:p w:rsidR="002442EE" w:rsidRPr="005647C3" w:rsidRDefault="002442EE" w:rsidP="00852DF6">
      <w:pPr>
        <w:rPr>
          <w:b/>
          <w:bCs/>
        </w:rPr>
      </w:pPr>
      <w:r>
        <w:rPr>
          <w:bCs/>
        </w:rPr>
        <w:t xml:space="preserve">29/09/2017 tarih </w:t>
      </w:r>
      <w:r w:rsidRPr="002442EE">
        <w:rPr>
          <w:bCs/>
        </w:rPr>
        <w:t>30195</w:t>
      </w:r>
      <w:r>
        <w:rPr>
          <w:bCs/>
        </w:rPr>
        <w:t xml:space="preserve"> sayılı </w:t>
      </w:r>
      <w:r w:rsidRPr="002442EE">
        <w:rPr>
          <w:bCs/>
        </w:rPr>
        <w:t xml:space="preserve">Çalışan Buluşlarına, Yükseköğretim Kurumlarında Gerçekleştirilen Buluşlara Ve Kamu Destekli Projelerde Ortaya Çıkan Buluşlara Dair </w:t>
      </w:r>
      <w:proofErr w:type="gramStart"/>
      <w:r w:rsidRPr="002442EE">
        <w:rPr>
          <w:bCs/>
        </w:rPr>
        <w:t>Yönetmelik’in  32</w:t>
      </w:r>
      <w:proofErr w:type="gramEnd"/>
      <w:r w:rsidRPr="002442EE">
        <w:rPr>
          <w:bCs/>
        </w:rPr>
        <w:t>. Maddesi</w:t>
      </w:r>
      <w:r>
        <w:rPr>
          <w:b/>
          <w:bCs/>
        </w:rPr>
        <w:t xml:space="preserve"> “</w:t>
      </w:r>
      <w:r w:rsidRPr="002442EE">
        <w:t xml:space="preserve"> (1) 29 uncu madde kapsamında yapılan buluş bildirimi üzerine yükseköğretim kurumu; 31 inci maddeye göre hak sahipliği talebinde bulunmuşsa hak sahipliği talebine ilişkin karar tarihinden itibaren dört ay içinde, buluşu yapan ile yükseköğretim kurumunun anlaşmaları halinde karar tarihinden itibaren en geç altı ay içinde patent başvurusunda bulunmak zorundadır. </w:t>
      </w:r>
      <w:r>
        <w:t>“ gereğince 6 aylık başvuru süresini kabul etmiş olur.</w:t>
      </w:r>
    </w:p>
    <w:p w:rsidR="00852DF6" w:rsidRPr="00852DF6" w:rsidRDefault="00852DF6" w:rsidP="00852DF6">
      <w:r w:rsidRPr="00852DF6">
        <w:rPr>
          <w:b/>
          <w:bCs/>
        </w:rPr>
        <w:t xml:space="preserve">15. SÖZLEŞMENİN İMZASI </w:t>
      </w:r>
    </w:p>
    <w:p w:rsidR="00852DF6" w:rsidRPr="00852DF6" w:rsidRDefault="00852DF6" w:rsidP="00852DF6">
      <w:r w:rsidRPr="00852DF6">
        <w:t xml:space="preserve">Bu sözleşmenin imzalanması ile Gizli Bilgileri Alan Taraf ile Gizli Bilgileri Veren Taraf, sözleşme hükümlerini okuduklarını ve tamamını anladıklarını kabul ve beyan ederler. </w:t>
      </w:r>
    </w:p>
    <w:p w:rsidR="00852DF6" w:rsidRDefault="00852DF6" w:rsidP="00852DF6">
      <w:proofErr w:type="gramStart"/>
      <w:r w:rsidRPr="00852DF6">
        <w:t>….</w:t>
      </w:r>
      <w:proofErr w:type="gramEnd"/>
      <w:r w:rsidRPr="00852DF6">
        <w:t>/…./……</w:t>
      </w:r>
    </w:p>
    <w:sectPr w:rsidR="0085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F6"/>
    <w:rsid w:val="002442EE"/>
    <w:rsid w:val="0026288E"/>
    <w:rsid w:val="003D72F1"/>
    <w:rsid w:val="005647C3"/>
    <w:rsid w:val="005C26AC"/>
    <w:rsid w:val="00712AE5"/>
    <w:rsid w:val="00814BF4"/>
    <w:rsid w:val="00852DF6"/>
    <w:rsid w:val="00B854C1"/>
    <w:rsid w:val="00F11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B3AA"/>
  <w15:docId w15:val="{00BC7615-3798-4860-8E60-8CDB4459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6734">
      <w:bodyDiv w:val="1"/>
      <w:marLeft w:val="0"/>
      <w:marRight w:val="0"/>
      <w:marTop w:val="0"/>
      <w:marBottom w:val="0"/>
      <w:divBdr>
        <w:top w:val="none" w:sz="0" w:space="0" w:color="auto"/>
        <w:left w:val="none" w:sz="0" w:space="0" w:color="auto"/>
        <w:bottom w:val="none" w:sz="0" w:space="0" w:color="auto"/>
        <w:right w:val="none" w:sz="0" w:space="0" w:color="auto"/>
      </w:divBdr>
    </w:div>
    <w:div w:id="14412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832</Words>
  <Characters>4744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Gulcan AFSIN DAG</dc:creator>
  <cp:lastModifiedBy>Melis Ece Ozyigit</cp:lastModifiedBy>
  <cp:revision>9</cp:revision>
  <dcterms:created xsi:type="dcterms:W3CDTF">2017-09-11T06:20:00Z</dcterms:created>
  <dcterms:modified xsi:type="dcterms:W3CDTF">2023-11-15T08:52:00Z</dcterms:modified>
</cp:coreProperties>
</file>