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4" w:rsidRDefault="002238DD">
      <w:pPr>
        <w:jc w:val="right"/>
        <w:divId w:val="858081437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Yazdır </w:t>
      </w:r>
    </w:p>
    <w:p w:rsidR="00E77424" w:rsidRDefault="002238DD">
      <w:pPr>
        <w:jc w:val="right"/>
        <w:divId w:val="1471896123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5461"/>
        <w:gridCol w:w="1820"/>
      </w:tblGrid>
      <w:tr w:rsidR="00E77424">
        <w:trPr>
          <w:divId w:val="1891452682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424" w:rsidRDefault="002238D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Resim 2" descr="http://ebap.btu.edu.tr/themes/t-bursa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ap.btu.edu.tr/themes/t-bursa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424" w:rsidRDefault="002238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BURSA TEKNİK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  <w:r>
              <w:rPr>
                <w:rFonts w:eastAsia="Times New Roman"/>
                <w:b/>
                <w:bCs/>
              </w:rPr>
              <w:br/>
              <w:t xml:space="preserve">PİYASA FİYAT ARAŞTIRMASI TUTANAĞI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424" w:rsidRDefault="00E77424">
            <w:pPr>
              <w:rPr>
                <w:rFonts w:eastAsia="Times New Roman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E7742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076"/>
              <w:gridCol w:w="1500"/>
              <w:gridCol w:w="3996"/>
            </w:tblGrid>
            <w:tr w:rsidR="00E77424">
              <w:trPr>
                <w:divId w:val="1719696961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 xml:space="preserve">Yapılan İş / Mal / Hizmetin Adı, </w:t>
                  </w:r>
                  <w:proofErr w:type="gramStart"/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Niteliği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171N09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Nolu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Bap Projesinden 1 Kalem Gaz alımı</w:t>
                  </w: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Proje No: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171N09</w:t>
                  </w:r>
                </w:p>
              </w:tc>
            </w:tr>
            <w:tr w:rsidR="00E77424">
              <w:trPr>
                <w:divId w:val="1719696961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Onay Belgesinin Tarih ve No.su: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divId w:val="1958872935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11-05-2017 / 34</w:t>
                  </w: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Proje: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Lignoselülozik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ve Selülozik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Biyokütle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Kaynaklarından Katma Değeri Yüksek Kimyasalların </w:t>
                  </w: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Eldesi</w:t>
                  </w:r>
                  <w:proofErr w:type="spellEnd"/>
                </w:p>
              </w:tc>
            </w:tr>
            <w:tr w:rsidR="00E77424">
              <w:trPr>
                <w:divId w:val="1719696961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Kullanılabilir Ödenek: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11.544,64 TL</w:t>
                  </w: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Yürütücü: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divId w:val="85460635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Yrd.Doç.Dr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. Burçak KAYA ÖZSEL </w:t>
                  </w:r>
                </w:p>
              </w:tc>
            </w:tr>
          </w:tbl>
          <w:p w:rsidR="00E77424" w:rsidRDefault="00E77424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E7742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647"/>
              <w:gridCol w:w="210"/>
              <w:gridCol w:w="442"/>
              <w:gridCol w:w="1360"/>
              <w:gridCol w:w="1227"/>
              <w:gridCol w:w="1323"/>
              <w:gridCol w:w="1042"/>
              <w:gridCol w:w="771"/>
              <w:gridCol w:w="684"/>
            </w:tblGrid>
            <w:tr w:rsidR="00E77424" w:rsidTr="004725A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Mal/Hizmet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Miktar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KİŞİ/FİRMALAR ve FİYAT TEKLİFLERİ</w:t>
                  </w:r>
                </w:p>
              </w:tc>
            </w:tr>
            <w:tr w:rsidR="00E77424" w:rsidTr="004725A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ANKARAGAZ VE GAZ EKİPMANLARI (DERYA BAYINDIR)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ASALGAZ ENDÜSTRİYEL VE MEDİKAL GAZLAR LTD.ŞTİ.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BAG GRUP</w:t>
                  </w:r>
                </w:p>
              </w:tc>
            </w:tr>
            <w:tr w:rsidR="00E77424" w:rsidTr="004725A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Tutar</w:t>
                  </w:r>
                </w:p>
              </w:tc>
            </w:tr>
            <w:tr w:rsidR="00E77424" w:rsidTr="004725A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Yüksek saflıkta Azot gazı ve </w:t>
                  </w:r>
                  <w:proofErr w:type="spellStart"/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regülatorü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Adet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1.150,00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262,80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 xml:space="preserve">262,80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999,00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999,00 </w:t>
                  </w:r>
                </w:p>
              </w:tc>
            </w:tr>
            <w:tr w:rsidR="00E77424" w:rsidTr="004725A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E77424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GENEL TOPLAM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262,80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262,80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999,00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999,00</w:t>
                  </w:r>
                </w:p>
              </w:tc>
            </w:tr>
          </w:tbl>
          <w:p w:rsidR="00E77424" w:rsidRDefault="00E7742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E77424" w:rsidRDefault="00E77424">
      <w:pPr>
        <w:divId w:val="1793595454"/>
        <w:rPr>
          <w:rFonts w:ascii="Verdana" w:eastAsia="Times New Roman" w:hAnsi="Verdana"/>
          <w:b/>
          <w:bCs/>
          <w:vanish/>
          <w:sz w:val="15"/>
          <w:szCs w:val="15"/>
        </w:rPr>
      </w:pPr>
    </w:p>
    <w:p w:rsidR="00E77424" w:rsidRDefault="002238DD">
      <w:pPr>
        <w:divId w:val="1775008185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PİYASA FİYAT ARAŞTIRMASI TUTANAĞI (EK-1)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050"/>
        <w:gridCol w:w="210"/>
        <w:gridCol w:w="442"/>
        <w:gridCol w:w="2114"/>
        <w:gridCol w:w="2306"/>
        <w:gridCol w:w="774"/>
        <w:gridCol w:w="976"/>
      </w:tblGrid>
      <w:tr w:rsidR="00E77424" w:rsidTr="004725A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Mal/Hizmet/Yapım İşi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Miktar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Uygun Görülen Kişi/Firma</w:t>
            </w:r>
          </w:p>
        </w:tc>
      </w:tr>
      <w:tr w:rsidR="00E77424" w:rsidTr="004725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77424" w:rsidRDefault="00E77424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77424" w:rsidRDefault="00E77424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77424" w:rsidRDefault="00E77424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Adresi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Birim Fiyat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Teklif Edilen Fiyat</w:t>
            </w:r>
          </w:p>
        </w:tc>
      </w:tr>
      <w:tr w:rsidR="00E77424" w:rsidTr="004725A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Yüksek saflıkta Azot gazı ve 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</w:rPr>
              <w:t>regülatorü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ASALGAZ ENDÜSTRİYEL VE MEDİKAL GAZLAR LTD.ŞTİ.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ASALGAZ ENDÜSTRİYEL VE MEDİKAL GAZLAR LTD.ŞTİ. / Bursa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262,80 TL</w:t>
            </w:r>
          </w:p>
        </w:tc>
      </w:tr>
      <w:tr w:rsidR="00E77424" w:rsidTr="004725AD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 xml:space="preserve">TOPLAM KDV HARİÇ: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424" w:rsidRDefault="002238DD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262,80 TL</w:t>
            </w:r>
          </w:p>
        </w:tc>
      </w:tr>
    </w:tbl>
    <w:p w:rsidR="00E77424" w:rsidRDefault="00E77424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E77424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77424" w:rsidRDefault="002238DD" w:rsidP="002238DD">
            <w:pPr>
              <w:pStyle w:val="NormalWeb"/>
              <w:divId w:val="1765808488"/>
              <w:rPr>
                <w:rFonts w:ascii="Verdana" w:eastAsia="Times New Roman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 xml:space="preserve">Harcama yetkilisi makamının 11-05-2017 tarihli onayı ile yukarıda yazılı 171N09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Nolu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Bap Projesinden 1 Kalem Gaz alımı işi için,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31.12.2003 tarih 25332 sayılı Resmi Gazetede yayımlanan 01.12.2003 tarihli 2003/6554 sayılı kararnamenin eski esaslarının 6.mad.21/d usulüne göre teklif edilen fiyatlar tarafımızca değerlendirilerek yukarıda adı ve adresleri belirtilen firmadan alım yapılması uygun görülmüştür. </w:t>
            </w:r>
            <w:proofErr w:type="gramEnd"/>
            <w:r w:rsidR="004725AD">
              <w:rPr>
                <w:rFonts w:ascii="Verdana" w:eastAsia="Times New Roman" w:hAnsi="Verdana"/>
                <w:sz w:val="15"/>
                <w:szCs w:val="15"/>
              </w:rPr>
              <w:t>26.05.2017</w:t>
            </w:r>
          </w:p>
          <w:p w:rsidR="00E77424" w:rsidRDefault="002238DD">
            <w:pPr>
              <w:pStyle w:val="NormalWeb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Gl"/>
                <w:rFonts w:ascii="Verdana" w:hAnsi="Verdana"/>
                <w:sz w:val="14"/>
                <w:szCs w:val="14"/>
              </w:rPr>
              <w:t xml:space="preserve">Piyasa Fiyat Araştırması Görevlisi / Görevlileri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E77424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spacing w:before="150" w:after="150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Arş. Gör. Berna NİŞ 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 xml:space="preserve">Araştırmacı 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2238DD">
                  <w:pPr>
                    <w:spacing w:before="150" w:after="150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Yrd. </w:t>
                  </w:r>
                  <w:proofErr w:type="spellStart"/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Doç.Dr</w:t>
                  </w:r>
                  <w:proofErr w:type="spellEnd"/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 xml:space="preserve">. Burçak KAYA ÖZSEL </w:t>
                  </w: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br/>
                    <w:t xml:space="preserve">Yürütücü 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7424" w:rsidRDefault="00E77424">
                  <w:pPr>
                    <w:spacing w:before="150" w:after="150"/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</w:tr>
          </w:tbl>
          <w:p w:rsidR="00E77424" w:rsidRDefault="00E77424">
            <w:pPr>
              <w:divId w:val="14775043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E77424" w:rsidRDefault="00E77424" w:rsidP="004725AD">
      <w:pPr>
        <w:rPr>
          <w:rFonts w:eastAsia="Times New Roman"/>
        </w:rPr>
      </w:pPr>
    </w:p>
    <w:sectPr w:rsidR="00E7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25AD"/>
    <w:rsid w:val="002238DD"/>
    <w:rsid w:val="00426787"/>
    <w:rsid w:val="004725AD"/>
    <w:rsid w:val="00E77424"/>
    <w:rsid w:val="00F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old-label">
    <w:name w:val="old-label"/>
    <w:basedOn w:val="VarsaylanParagrafYazTipi"/>
    <w:rPr>
      <w:b/>
      <w:bCs/>
      <w:sz w:val="18"/>
      <w:szCs w:val="18"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old-label">
    <w:name w:val="old-label"/>
    <w:basedOn w:val="VarsaylanParagrafYazTipi"/>
    <w:rPr>
      <w:b/>
      <w:bCs/>
      <w:sz w:val="18"/>
      <w:szCs w:val="18"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9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580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60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54">
      <w:marLeft w:val="0"/>
      <w:marRight w:val="0"/>
      <w:marTop w:val="150"/>
      <w:marBottom w:val="15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</w:div>
    <w:div w:id="1891452682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9882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bap.btu.edu.tr/themes/t-bursa/images/uni-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Teknik Üniversitesi BAP Otomasyonu</vt:lpstr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Teknik Üniversitesi BAP Otomasyonu</dc:title>
  <dc:creator>Gunesay Cimen</dc:creator>
  <cp:lastModifiedBy>Gunesay Cimen</cp:lastModifiedBy>
  <cp:revision>3</cp:revision>
  <cp:lastPrinted>2017-06-02T11:02:00Z</cp:lastPrinted>
  <dcterms:created xsi:type="dcterms:W3CDTF">2017-10-19T13:08:00Z</dcterms:created>
  <dcterms:modified xsi:type="dcterms:W3CDTF">2017-11-02T12:39:00Z</dcterms:modified>
</cp:coreProperties>
</file>