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54" w:rsidRDefault="00A302DA">
      <w:pPr>
        <w:jc w:val="right"/>
        <w:divId w:val="2020229100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PDF'e Aktar Yazdır </w:t>
      </w:r>
    </w:p>
    <w:p w:rsidR="00882354" w:rsidRDefault="00A302DA">
      <w:pPr>
        <w:jc w:val="right"/>
        <w:divId w:val="1834447748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5461"/>
        <w:gridCol w:w="1820"/>
      </w:tblGrid>
      <w:tr w:rsidR="00882354">
        <w:trPr>
          <w:divId w:val="1324434690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354" w:rsidRDefault="00A302D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2" name="Resim 2" descr="http://ebap.btu.edu.tr/themes/t-bursa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bap.btu.edu.tr/themes/t-bursa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354" w:rsidRDefault="00A302DA" w:rsidP="00931C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T.C.</w:t>
            </w:r>
            <w:r>
              <w:rPr>
                <w:rFonts w:eastAsia="Times New Roman"/>
                <w:b/>
                <w:bCs/>
              </w:rPr>
              <w:br/>
              <w:t xml:space="preserve">BURSA TEKNİK ÜNİVERSİTESİ </w:t>
            </w:r>
            <w:r>
              <w:rPr>
                <w:rFonts w:eastAsia="Times New Roman"/>
                <w:b/>
                <w:bCs/>
              </w:rPr>
              <w:br/>
              <w:t>BİLİMSEL ARAŞTIRMA PROJELERİ BİRİMİ</w:t>
            </w:r>
            <w:r>
              <w:rPr>
                <w:rFonts w:eastAsia="Times New Roman"/>
                <w:b/>
                <w:bCs/>
              </w:rPr>
              <w:br/>
            </w:r>
            <w:r w:rsidR="00931C6B">
              <w:rPr>
                <w:rFonts w:eastAsia="Times New Roman"/>
                <w:b/>
                <w:bCs/>
              </w:rPr>
              <w:t>HİZMET İFA</w:t>
            </w:r>
            <w:r>
              <w:rPr>
                <w:rFonts w:eastAsia="Times New Roman"/>
                <w:b/>
                <w:bCs/>
              </w:rPr>
              <w:t xml:space="preserve"> TUTANAĞI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2354" w:rsidRDefault="00882354">
            <w:pPr>
              <w:rPr>
                <w:rFonts w:eastAsia="Times New Roman"/>
              </w:rPr>
            </w:pPr>
          </w:p>
        </w:tc>
      </w:tr>
    </w:tbl>
    <w:p w:rsidR="00882354" w:rsidRDefault="00A302DA">
      <w:pPr>
        <w:jc w:val="right"/>
        <w:divId w:val="1172253740"/>
        <w:rPr>
          <w:rFonts w:eastAsia="Times New Roman"/>
        </w:rPr>
      </w:pPr>
      <w:r>
        <w:rPr>
          <w:rFonts w:eastAsia="Times New Roman"/>
        </w:rPr>
        <w:t xml:space="preserve">Sipariş seçiniz: </w:t>
      </w:r>
      <w:r>
        <w:rPr>
          <w:rFonts w:eastAsia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2.75pt;height:18pt" o:ole="">
            <v:imagedata r:id="rId6" o:title=""/>
          </v:shape>
          <w:control r:id="rId7" w:name="DefaultOcxName" w:shapeid="_x0000_i102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650"/>
        <w:gridCol w:w="879"/>
        <w:gridCol w:w="309"/>
        <w:gridCol w:w="309"/>
        <w:gridCol w:w="1076"/>
        <w:gridCol w:w="1422"/>
        <w:gridCol w:w="1173"/>
        <w:gridCol w:w="1402"/>
        <w:gridCol w:w="591"/>
      </w:tblGrid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Numarası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2016-01-012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Yürütücüsü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. Cemal HANİLCİ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Firma Adı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DEKON KONGRE ve TURİZM HİZMETLERİ A.Ş. / İSTANBUL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Tarihi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22-05-2017 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Numarası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300824 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Toplam Tutarı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 w:rsidP="0017231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19</w:t>
            </w:r>
            <w:r w:rsidR="0017231F">
              <w:rPr>
                <w:rFonts w:ascii="Verdana" w:eastAsia="Times New Roman" w:hAnsi="Verdana"/>
                <w:sz w:val="18"/>
                <w:szCs w:val="18"/>
              </w:rPr>
              <w:t>59,99</w:t>
            </w: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Malzemenin Cinsi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Marka-Model-Seri 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Garanti Süresi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Bulunduğu Yer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Kongre Katilim Bedeli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1.814,81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DBMMF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%8</w:t>
            </w: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1.814,81 TL</w:t>
            </w: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931C6B" w:rsidP="0017231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145,1</w:t>
            </w:r>
            <w:r w:rsidR="0017231F">
              <w:rPr>
                <w:rFonts w:ascii="Verdana" w:eastAsia="Times New Roman" w:hAnsi="Verdana"/>
                <w:sz w:val="18"/>
                <w:szCs w:val="18"/>
              </w:rPr>
              <w:t>8</w:t>
            </w:r>
            <w:r w:rsidR="00A302DA">
              <w:rPr>
                <w:rFonts w:ascii="Verdana" w:eastAsia="Times New Roman" w:hAnsi="Verdana"/>
                <w:sz w:val="18"/>
                <w:szCs w:val="18"/>
              </w:rPr>
              <w:t xml:space="preserve"> TL</w:t>
            </w: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2354" w:rsidTr="00931C6B">
        <w:trPr>
          <w:divId w:val="117225374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17231F" w:rsidP="0017231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1.959</w:t>
            </w:r>
            <w:r w:rsidR="00A302DA">
              <w:rPr>
                <w:rFonts w:ascii="Verdana" w:eastAsia="Times New Roman" w:hAnsi="Verdana"/>
                <w:sz w:val="18"/>
                <w:szCs w:val="18"/>
              </w:rPr>
              <w:t>,</w:t>
            </w:r>
            <w:r>
              <w:rPr>
                <w:rFonts w:ascii="Verdana" w:eastAsia="Times New Roman" w:hAnsi="Verdana"/>
                <w:sz w:val="18"/>
                <w:szCs w:val="18"/>
              </w:rPr>
              <w:t>99</w:t>
            </w:r>
            <w:r w:rsidR="00A302DA">
              <w:rPr>
                <w:rFonts w:ascii="Verdana" w:eastAsia="Times New Roman" w:hAnsi="Verdana"/>
                <w:sz w:val="18"/>
                <w:szCs w:val="18"/>
              </w:rPr>
              <w:t xml:space="preserve"> TL</w:t>
            </w: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82354" w:rsidRDefault="0088235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82354" w:rsidRDefault="00A302DA">
      <w:pPr>
        <w:jc w:val="both"/>
        <w:divId w:val="208105086"/>
        <w:rPr>
          <w:rFonts w:eastAsia="Times New Roman"/>
          <w:b/>
          <w:bCs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 xml:space="preserve">Yukarıda özellikleri belirtilen malzemelerin/hizmetin, Bilimsel Araştırma Projeleri Koordinasyon Biriminden proje yürütücüsü tarafından İstenilen ölçülerde talep edilen iş/hizmet olduğu yapılan muayene ve kontrol sonucunda eksiksiz ve çalışır durumda olduğu tarafımızdan tespit edilmiştir. </w:t>
      </w:r>
    </w:p>
    <w:p w:rsidR="00882354" w:rsidRDefault="00A302DA">
      <w:pPr>
        <w:jc w:val="right"/>
        <w:divId w:val="208105086"/>
        <w:rPr>
          <w:rFonts w:eastAsia="Times New Roman"/>
          <w:b/>
          <w:bCs/>
          <w:sz w:val="15"/>
          <w:szCs w:val="15"/>
        </w:rPr>
      </w:pP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</w:t>
      </w: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20</w:t>
      </w:r>
      <w:proofErr w:type="gramStart"/>
      <w:r>
        <w:rPr>
          <w:rFonts w:eastAsia="Times New Roman"/>
          <w:b/>
          <w:bCs/>
          <w:sz w:val="15"/>
          <w:szCs w:val="15"/>
        </w:rPr>
        <w:t>.....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3527"/>
        <w:gridCol w:w="2413"/>
        <w:gridCol w:w="879"/>
      </w:tblGrid>
      <w:tr w:rsidR="00882354" w:rsidTr="00A302DA">
        <w:trPr>
          <w:divId w:val="11722537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ÜNVANI/GÖREVİ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İMZA</w:t>
            </w:r>
          </w:p>
        </w:tc>
      </w:tr>
      <w:tr w:rsidR="00882354" w:rsidTr="00A302DA">
        <w:trPr>
          <w:divId w:val="1172253740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B24B31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Başkan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Gökay BAYRAK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Yrd. Doç. Dr.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882354" w:rsidTr="00A302DA">
        <w:trPr>
          <w:divId w:val="1172253740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Proje yürütücüsü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Cemal HANİLCİ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Yürütücü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882354" w:rsidTr="00A302DA">
        <w:trPr>
          <w:divId w:val="1172253740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Üye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Mehmet Barış TABAKÇIOĞLU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A302DA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Yrd. Doç. Dr.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882354" w:rsidTr="00A302DA">
        <w:trPr>
          <w:divId w:val="1172253740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2354" w:rsidRDefault="0088235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</w:tbl>
    <w:p w:rsidR="00882354" w:rsidRDefault="00882354" w:rsidP="00931C6B">
      <w:pPr>
        <w:rPr>
          <w:rFonts w:eastAsia="Times New Roman"/>
        </w:rPr>
      </w:pPr>
      <w:bookmarkStart w:id="0" w:name="_GoBack"/>
      <w:bookmarkEnd w:id="0"/>
    </w:p>
    <w:sectPr w:rsidR="0088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02DA"/>
    <w:rsid w:val="0017231F"/>
    <w:rsid w:val="00882354"/>
    <w:rsid w:val="00931C6B"/>
    <w:rsid w:val="00A302DA"/>
    <w:rsid w:val="00B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168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690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image" Target="http://ebap.btu.edu.tr/themes/t-bursa/images/uni-log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Teknik Üniversitesi BAP Otomasyonu</vt:lpstr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Teknik Üniversitesi BAP Otomasyonu</dc:title>
  <dc:creator>Gunesay Cimen</dc:creator>
  <cp:lastModifiedBy>Gunesay Cimen</cp:lastModifiedBy>
  <cp:revision>5</cp:revision>
  <dcterms:created xsi:type="dcterms:W3CDTF">2017-06-06T08:51:00Z</dcterms:created>
  <dcterms:modified xsi:type="dcterms:W3CDTF">2017-11-02T12:37:00Z</dcterms:modified>
</cp:coreProperties>
</file>